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C463" w14:textId="36CFB326" w:rsidR="00620D5C" w:rsidRDefault="00EA2EEA">
      <w:pPr>
        <w:spacing w:after="0"/>
        <w:jc w:val="center"/>
        <w:rPr>
          <w:rFonts w:ascii="Bodoni" w:eastAsia="Bodoni" w:hAnsi="Bodoni" w:cs="Bodoni"/>
          <w:b/>
          <w:color w:val="5B9BD5"/>
          <w:sz w:val="72"/>
          <w:szCs w:val="72"/>
        </w:rPr>
      </w:pPr>
      <w:bookmarkStart w:id="0" w:name="_heading=h.gjdgxs" w:colFirst="0" w:colLast="0"/>
      <w:bookmarkEnd w:id="0"/>
      <w:r>
        <w:rPr>
          <w:rFonts w:ascii="Bodoni" w:hAnsi="Bodoni"/>
          <w:b/>
          <w:bCs/>
          <w:noProof/>
          <w:color w:val="5B9BD5"/>
          <w:sz w:val="72"/>
          <w:szCs w:val="72"/>
          <w:bdr w:val="none" w:sz="0" w:space="0" w:color="auto" w:frame="1"/>
        </w:rPr>
        <w:drawing>
          <wp:inline distT="0" distB="0" distL="0" distR="0" wp14:anchorId="5D7458DE" wp14:editId="640BE150">
            <wp:extent cx="2402205" cy="846455"/>
            <wp:effectExtent l="0" t="0" r="0" b="0"/>
            <wp:docPr id="274472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2205" cy="846455"/>
                    </a:xfrm>
                    <a:prstGeom prst="rect">
                      <a:avLst/>
                    </a:prstGeom>
                    <a:noFill/>
                    <a:ln>
                      <a:noFill/>
                    </a:ln>
                  </pic:spPr>
                </pic:pic>
              </a:graphicData>
            </a:graphic>
          </wp:inline>
        </w:drawing>
      </w:r>
      <w:r>
        <w:rPr>
          <w:rFonts w:ascii="Bodoni" w:hAnsi="Bodoni"/>
          <w:b/>
          <w:bCs/>
          <w:noProof/>
          <w:color w:val="5B9BD5"/>
          <w:sz w:val="72"/>
          <w:szCs w:val="72"/>
          <w:bdr w:val="none" w:sz="0" w:space="0" w:color="auto" w:frame="1"/>
        </w:rPr>
        <w:drawing>
          <wp:inline distT="0" distB="0" distL="0" distR="0" wp14:anchorId="53821B6F" wp14:editId="13ED02BC">
            <wp:extent cx="2927350" cy="675640"/>
            <wp:effectExtent l="0" t="0" r="6350" b="0"/>
            <wp:docPr id="552940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7350" cy="675640"/>
                    </a:xfrm>
                    <a:prstGeom prst="rect">
                      <a:avLst/>
                    </a:prstGeom>
                    <a:noFill/>
                    <a:ln>
                      <a:noFill/>
                    </a:ln>
                  </pic:spPr>
                </pic:pic>
              </a:graphicData>
            </a:graphic>
          </wp:inline>
        </w:drawing>
      </w:r>
    </w:p>
    <w:p w14:paraId="51461422" w14:textId="77777777" w:rsidR="00620D5C" w:rsidRDefault="00620D5C">
      <w:pPr>
        <w:spacing w:after="0"/>
        <w:jc w:val="center"/>
        <w:rPr>
          <w:rFonts w:ascii="Bodoni" w:eastAsia="Bodoni" w:hAnsi="Bodoni" w:cs="Bodoni"/>
          <w:b/>
          <w:color w:val="5B9BD5"/>
          <w:sz w:val="72"/>
          <w:szCs w:val="72"/>
        </w:rPr>
      </w:pPr>
    </w:p>
    <w:p w14:paraId="48ACD029" w14:textId="204CE461" w:rsidR="00EA2EEA" w:rsidRPr="00EA2EEA" w:rsidRDefault="00EA2EEA" w:rsidP="00EA2EEA">
      <w:pPr>
        <w:spacing w:after="0"/>
        <w:jc w:val="center"/>
        <w:rPr>
          <w:rFonts w:ascii="Bodoni" w:eastAsia="Bodoni" w:hAnsi="Bodoni" w:cs="Bodoni"/>
          <w:b/>
          <w:color w:val="000000"/>
          <w:sz w:val="72"/>
          <w:szCs w:val="72"/>
          <w:lang w:val="uk-UA"/>
        </w:rPr>
      </w:pPr>
      <w:proofErr w:type="spellStart"/>
      <w:r>
        <w:rPr>
          <w:rFonts w:ascii="Bodoni" w:eastAsia="Bodoni" w:hAnsi="Bodoni" w:cs="Bodoni"/>
          <w:b/>
          <w:color w:val="5B9BD5"/>
          <w:sz w:val="72"/>
          <w:szCs w:val="72"/>
        </w:rPr>
        <w:t>RevoDx</w:t>
      </w:r>
      <w:proofErr w:type="spellEnd"/>
      <w:r w:rsidRPr="00EA2EEA">
        <w:rPr>
          <w:rFonts w:ascii="Bodoni" w:eastAsia="Bodoni" w:hAnsi="Bodoni" w:cs="Bodoni"/>
          <w:b/>
          <w:color w:val="000000"/>
          <w:sz w:val="72"/>
          <w:szCs w:val="72"/>
          <w:lang w:val="ru-RU"/>
        </w:rPr>
        <w:t xml:space="preserve"> </w:t>
      </w:r>
      <w:r>
        <w:rPr>
          <w:rFonts w:ascii="Bodoni" w:eastAsia="Bodoni" w:hAnsi="Bodoni" w:cs="Bodoni"/>
          <w:b/>
          <w:color w:val="000000"/>
          <w:sz w:val="72"/>
          <w:szCs w:val="72"/>
          <w:lang w:val="uk-UA"/>
        </w:rPr>
        <w:t>Набір для виявлення ДНК збудників кандидозу</w:t>
      </w:r>
    </w:p>
    <w:p w14:paraId="087F3419" w14:textId="3E14F238" w:rsidR="00620D5C" w:rsidRPr="00EA2EEA" w:rsidRDefault="00EA2EEA">
      <w:pPr>
        <w:spacing w:after="0"/>
        <w:jc w:val="center"/>
        <w:rPr>
          <w:rFonts w:ascii="Bodoni" w:eastAsia="Bodoni" w:hAnsi="Bodoni" w:cs="Bodoni"/>
          <w:b/>
          <w:color w:val="000000"/>
          <w:sz w:val="44"/>
          <w:szCs w:val="44"/>
          <w:lang w:val="uk-UA"/>
        </w:rPr>
      </w:pPr>
      <w:bookmarkStart w:id="1" w:name="_heading=h.30j0zll" w:colFirst="0" w:colLast="0"/>
      <w:bookmarkEnd w:id="1"/>
      <w:r w:rsidRPr="00EA2EEA">
        <w:rPr>
          <w:rFonts w:ascii="Bodoni" w:eastAsia="Bodoni" w:hAnsi="Bodoni" w:cs="Bodoni"/>
          <w:b/>
          <w:color w:val="000000" w:themeColor="text1"/>
          <w:sz w:val="44"/>
          <w:szCs w:val="44"/>
          <w:lang w:val="uk-UA"/>
        </w:rPr>
        <w:t>(</w:t>
      </w:r>
      <w:proofErr w:type="spellStart"/>
      <w:r w:rsidR="00092570" w:rsidRPr="00EA2EEA">
        <w:rPr>
          <w:rFonts w:ascii="Bodoni" w:eastAsia="Bodoni" w:hAnsi="Bodoni" w:cs="Bodoni"/>
          <w:b/>
          <w:color w:val="5B9BD5"/>
          <w:sz w:val="44"/>
          <w:szCs w:val="44"/>
        </w:rPr>
        <w:t>RevoDx</w:t>
      </w:r>
      <w:proofErr w:type="spellEnd"/>
      <w:r w:rsidR="00092570" w:rsidRPr="00EA2EEA">
        <w:rPr>
          <w:rFonts w:ascii="Bodoni" w:eastAsia="Bodoni" w:hAnsi="Bodoni" w:cs="Bodoni"/>
          <w:b/>
          <w:color w:val="000000"/>
          <w:sz w:val="44"/>
          <w:szCs w:val="44"/>
        </w:rPr>
        <w:t xml:space="preserve"> Candidiasis Pathogen Detection Kit</w:t>
      </w:r>
      <w:r>
        <w:rPr>
          <w:rFonts w:ascii="Bodoni" w:eastAsia="Bodoni" w:hAnsi="Bodoni" w:cs="Bodoni"/>
          <w:b/>
          <w:color w:val="000000"/>
          <w:sz w:val="44"/>
          <w:szCs w:val="44"/>
          <w:lang w:val="uk-UA"/>
        </w:rPr>
        <w:t>)</w:t>
      </w:r>
    </w:p>
    <w:p w14:paraId="12FE4B19" w14:textId="77777777" w:rsidR="00620D5C" w:rsidRDefault="00620D5C">
      <w:pPr>
        <w:spacing w:after="0"/>
        <w:jc w:val="center"/>
        <w:rPr>
          <w:rFonts w:ascii="Bodoni" w:eastAsia="Bodoni" w:hAnsi="Bodoni" w:cs="Bodoni"/>
          <w:b/>
          <w:color w:val="000000"/>
          <w:sz w:val="72"/>
          <w:szCs w:val="72"/>
        </w:rPr>
      </w:pPr>
    </w:p>
    <w:p w14:paraId="4093B169" w14:textId="77777777" w:rsidR="00620D5C" w:rsidRDefault="00092570">
      <w:pPr>
        <w:jc w:val="center"/>
        <w:rPr>
          <w:b/>
          <w:sz w:val="56"/>
          <w:szCs w:val="56"/>
        </w:rPr>
      </w:pPr>
      <w:proofErr w:type="spellStart"/>
      <w:r>
        <w:rPr>
          <w:b/>
          <w:sz w:val="56"/>
          <w:szCs w:val="56"/>
        </w:rPr>
        <w:t>Інструкція</w:t>
      </w:r>
      <w:proofErr w:type="spellEnd"/>
      <w:r>
        <w:rPr>
          <w:b/>
          <w:sz w:val="56"/>
          <w:szCs w:val="56"/>
        </w:rPr>
        <w:t xml:space="preserve"> з </w:t>
      </w:r>
      <w:proofErr w:type="spellStart"/>
      <w:r>
        <w:rPr>
          <w:b/>
          <w:sz w:val="56"/>
          <w:szCs w:val="56"/>
        </w:rPr>
        <w:t>використання</w:t>
      </w:r>
      <w:proofErr w:type="spellEnd"/>
    </w:p>
    <w:p w14:paraId="7D09CCE0" w14:textId="77777777" w:rsidR="00620D5C" w:rsidRDefault="00620D5C">
      <w:pPr>
        <w:jc w:val="center"/>
        <w:rPr>
          <w:rFonts w:ascii="Bodoni" w:eastAsia="Bodoni" w:hAnsi="Bodoni" w:cs="Bodoni"/>
          <w:b/>
          <w:color w:val="000000"/>
          <w:sz w:val="56"/>
          <w:szCs w:val="56"/>
        </w:rPr>
      </w:pPr>
    </w:p>
    <w:p w14:paraId="7C05B55E" w14:textId="77777777" w:rsidR="00620D5C" w:rsidRDefault="00092570">
      <w:pPr>
        <w:spacing w:after="0" w:line="240" w:lineRule="auto"/>
        <w:jc w:val="center"/>
        <w:rPr>
          <w:rFonts w:ascii="Arial" w:eastAsia="Arial" w:hAnsi="Arial" w:cs="Arial"/>
          <w:b/>
          <w:color w:val="000000"/>
          <w:sz w:val="32"/>
          <w:szCs w:val="32"/>
        </w:rPr>
      </w:pPr>
      <w:proofErr w:type="spellStart"/>
      <w:r>
        <w:rPr>
          <w:rFonts w:ascii="Arial" w:eastAsia="Arial" w:hAnsi="Arial" w:cs="Arial"/>
          <w:b/>
          <w:sz w:val="32"/>
          <w:szCs w:val="32"/>
        </w:rPr>
        <w:t>Якісне</w:t>
      </w:r>
      <w:proofErr w:type="spellEnd"/>
      <w:r>
        <w:rPr>
          <w:rFonts w:ascii="Arial" w:eastAsia="Arial" w:hAnsi="Arial" w:cs="Arial"/>
          <w:b/>
          <w:sz w:val="32"/>
          <w:szCs w:val="32"/>
        </w:rPr>
        <w:t xml:space="preserve"> </w:t>
      </w:r>
      <w:proofErr w:type="spellStart"/>
      <w:r>
        <w:rPr>
          <w:rFonts w:ascii="Arial" w:eastAsia="Arial" w:hAnsi="Arial" w:cs="Arial"/>
          <w:b/>
          <w:sz w:val="32"/>
          <w:szCs w:val="32"/>
        </w:rPr>
        <w:t>виявлення</w:t>
      </w:r>
      <w:proofErr w:type="spellEnd"/>
      <w:r>
        <w:rPr>
          <w:rFonts w:ascii="Arial" w:eastAsia="Arial" w:hAnsi="Arial" w:cs="Arial"/>
          <w:b/>
          <w:sz w:val="32"/>
          <w:szCs w:val="32"/>
        </w:rPr>
        <w:t xml:space="preserve"> </w:t>
      </w:r>
      <w:proofErr w:type="spellStart"/>
      <w:r>
        <w:rPr>
          <w:rFonts w:ascii="Arial" w:eastAsia="Arial" w:hAnsi="Arial" w:cs="Arial"/>
          <w:b/>
          <w:sz w:val="32"/>
          <w:szCs w:val="32"/>
        </w:rPr>
        <w:t>та</w:t>
      </w:r>
      <w:proofErr w:type="spellEnd"/>
      <w:r>
        <w:rPr>
          <w:rFonts w:ascii="Arial" w:eastAsia="Arial" w:hAnsi="Arial" w:cs="Arial"/>
          <w:b/>
          <w:sz w:val="32"/>
          <w:szCs w:val="32"/>
        </w:rPr>
        <w:t xml:space="preserve"> </w:t>
      </w:r>
      <w:proofErr w:type="spellStart"/>
      <w:r>
        <w:rPr>
          <w:rFonts w:ascii="Arial" w:eastAsia="Arial" w:hAnsi="Arial" w:cs="Arial"/>
          <w:b/>
          <w:sz w:val="32"/>
          <w:szCs w:val="32"/>
        </w:rPr>
        <w:t>ідентифікація</w:t>
      </w:r>
      <w:proofErr w:type="spellEnd"/>
      <w:r>
        <w:rPr>
          <w:rFonts w:ascii="Arial" w:eastAsia="Arial" w:hAnsi="Arial" w:cs="Arial"/>
          <w:b/>
          <w:sz w:val="32"/>
          <w:szCs w:val="32"/>
        </w:rPr>
        <w:t xml:space="preserve"> </w:t>
      </w:r>
      <w:proofErr w:type="spellStart"/>
      <w:r>
        <w:rPr>
          <w:rFonts w:ascii="Arial" w:eastAsia="Arial" w:hAnsi="Arial" w:cs="Arial"/>
          <w:b/>
          <w:sz w:val="32"/>
          <w:szCs w:val="32"/>
        </w:rPr>
        <w:t>видів</w:t>
      </w:r>
      <w:proofErr w:type="spellEnd"/>
      <w:r>
        <w:rPr>
          <w:rFonts w:ascii="Arial" w:eastAsia="Arial" w:hAnsi="Arial" w:cs="Arial"/>
          <w:b/>
          <w:sz w:val="32"/>
          <w:szCs w:val="32"/>
        </w:rPr>
        <w:t xml:space="preserve"> Candida</w:t>
      </w:r>
    </w:p>
    <w:p w14:paraId="020BCB11" w14:textId="77777777" w:rsidR="00620D5C" w:rsidRDefault="00620D5C">
      <w:pPr>
        <w:spacing w:after="0" w:line="240" w:lineRule="auto"/>
        <w:jc w:val="center"/>
        <w:rPr>
          <w:rFonts w:ascii="Arial" w:eastAsia="Arial" w:hAnsi="Arial" w:cs="Arial"/>
          <w:b/>
          <w:color w:val="000000"/>
          <w:sz w:val="32"/>
          <w:szCs w:val="32"/>
        </w:rPr>
      </w:pPr>
    </w:p>
    <w:p w14:paraId="1979FEA7" w14:textId="77777777" w:rsidR="00620D5C" w:rsidRPr="00092570" w:rsidRDefault="00092570">
      <w:pPr>
        <w:spacing w:after="0" w:line="240" w:lineRule="auto"/>
        <w:jc w:val="center"/>
        <w:rPr>
          <w:rFonts w:ascii="Arial" w:eastAsia="Arial" w:hAnsi="Arial" w:cs="Arial"/>
          <w:b/>
          <w:color w:val="000000"/>
          <w:sz w:val="32"/>
          <w:szCs w:val="32"/>
          <w:lang w:val="ru-RU"/>
        </w:rPr>
      </w:pPr>
      <w:r w:rsidRPr="00092570">
        <w:rPr>
          <w:rFonts w:ascii="Arial" w:eastAsia="Arial" w:hAnsi="Arial" w:cs="Arial"/>
          <w:b/>
          <w:sz w:val="32"/>
          <w:szCs w:val="32"/>
          <w:lang w:val="ru-RU"/>
        </w:rPr>
        <w:t>Для діагностики</w:t>
      </w:r>
      <w:r w:rsidRPr="00092570">
        <w:rPr>
          <w:rFonts w:ascii="Arial" w:eastAsia="Arial" w:hAnsi="Arial" w:cs="Arial"/>
          <w:b/>
          <w:color w:val="000000"/>
          <w:sz w:val="32"/>
          <w:szCs w:val="32"/>
          <w:lang w:val="ru-RU"/>
        </w:rPr>
        <w:t xml:space="preserve"> </w:t>
      </w:r>
      <w:r w:rsidRPr="00EA2EEA">
        <w:rPr>
          <w:rFonts w:ascii="Arial" w:eastAsia="Arial" w:hAnsi="Arial" w:cs="Arial"/>
          <w:b/>
          <w:i/>
          <w:iCs/>
          <w:color w:val="000000"/>
          <w:sz w:val="32"/>
          <w:szCs w:val="32"/>
        </w:rPr>
        <w:t>in</w:t>
      </w:r>
      <w:r w:rsidRPr="00EA2EEA">
        <w:rPr>
          <w:rFonts w:ascii="Arial" w:eastAsia="Arial" w:hAnsi="Arial" w:cs="Arial"/>
          <w:b/>
          <w:i/>
          <w:iCs/>
          <w:color w:val="000000"/>
          <w:sz w:val="32"/>
          <w:szCs w:val="32"/>
          <w:lang w:val="ru-RU"/>
        </w:rPr>
        <w:t xml:space="preserve"> </w:t>
      </w:r>
      <w:r w:rsidRPr="00EA2EEA">
        <w:rPr>
          <w:rFonts w:ascii="Arial" w:eastAsia="Arial" w:hAnsi="Arial" w:cs="Arial"/>
          <w:b/>
          <w:i/>
          <w:iCs/>
          <w:color w:val="000000"/>
          <w:sz w:val="32"/>
          <w:szCs w:val="32"/>
        </w:rPr>
        <w:t>vitro</w:t>
      </w:r>
    </w:p>
    <w:p w14:paraId="782B1E57" w14:textId="77777777" w:rsidR="00620D5C" w:rsidRPr="00092570" w:rsidRDefault="00620D5C">
      <w:pPr>
        <w:spacing w:after="0" w:line="240" w:lineRule="auto"/>
        <w:jc w:val="center"/>
        <w:rPr>
          <w:rFonts w:ascii="Arial" w:eastAsia="Arial" w:hAnsi="Arial" w:cs="Arial"/>
          <w:b/>
          <w:color w:val="000000"/>
          <w:sz w:val="32"/>
          <w:szCs w:val="32"/>
          <w:lang w:val="ru-RU"/>
        </w:rPr>
      </w:pPr>
    </w:p>
    <w:p w14:paraId="2937E000" w14:textId="77777777" w:rsidR="00620D5C" w:rsidRPr="00092570" w:rsidRDefault="00092570">
      <w:pPr>
        <w:spacing w:after="0" w:line="240" w:lineRule="auto"/>
        <w:jc w:val="center"/>
        <w:rPr>
          <w:rFonts w:ascii="Liberation Serif" w:eastAsia="Liberation Serif" w:hAnsi="Liberation Serif" w:cs="Liberation Serif"/>
          <w:b/>
          <w:sz w:val="32"/>
          <w:szCs w:val="32"/>
          <w:lang w:val="ru-RU"/>
        </w:rPr>
      </w:pPr>
      <w:r w:rsidRPr="00092570">
        <w:rPr>
          <w:rFonts w:ascii="Arial" w:eastAsia="Arial" w:hAnsi="Arial" w:cs="Arial"/>
          <w:b/>
          <w:sz w:val="32"/>
          <w:szCs w:val="32"/>
          <w:lang w:val="ru-RU"/>
        </w:rPr>
        <w:t>Тільки для професійного використання</w:t>
      </w:r>
    </w:p>
    <w:p w14:paraId="5F992528"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11336279"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7B5587DB"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1B49DCD7"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7BA9D661"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3D9242DF"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2F1C33C3"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67FA9601"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1359A039"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706467D9"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56F0D210"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6FB78EBE"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6FEC148B"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4EDD0CB6"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113D7178" w14:textId="77777777" w:rsidR="00620D5C" w:rsidRPr="00092570" w:rsidRDefault="00620D5C">
      <w:pPr>
        <w:widowControl w:val="0"/>
        <w:spacing w:after="0" w:line="240" w:lineRule="auto"/>
        <w:jc w:val="center"/>
        <w:rPr>
          <w:rFonts w:ascii="Arial" w:eastAsia="Arial" w:hAnsi="Arial" w:cs="Arial"/>
          <w:b/>
          <w:color w:val="000000"/>
          <w:sz w:val="12"/>
          <w:szCs w:val="12"/>
          <w:lang w:val="ru-RU"/>
        </w:rPr>
      </w:pPr>
    </w:p>
    <w:p w14:paraId="7D36C9C7" w14:textId="77777777" w:rsidR="00620D5C" w:rsidRPr="00092570" w:rsidRDefault="00092570">
      <w:pPr>
        <w:widowControl w:val="0"/>
        <w:spacing w:after="0" w:line="240" w:lineRule="auto"/>
        <w:jc w:val="center"/>
        <w:rPr>
          <w:rFonts w:ascii="Arial" w:eastAsia="Arial" w:hAnsi="Arial" w:cs="Arial"/>
          <w:b/>
          <w:sz w:val="24"/>
          <w:szCs w:val="24"/>
          <w:lang w:val="ru-RU"/>
        </w:rPr>
      </w:pPr>
      <w:r w:rsidRPr="00092570">
        <w:rPr>
          <w:rFonts w:ascii="Arial" w:eastAsia="Arial" w:hAnsi="Arial" w:cs="Arial"/>
          <w:b/>
          <w:sz w:val="24"/>
          <w:szCs w:val="24"/>
          <w:lang w:val="ru-RU"/>
        </w:rPr>
        <w:t>Каталожні номери:</w:t>
      </w:r>
    </w:p>
    <w:p w14:paraId="39E7D88C" w14:textId="77777777" w:rsidR="00620D5C" w:rsidRPr="00092570" w:rsidRDefault="00092570">
      <w:pPr>
        <w:widowControl w:val="0"/>
        <w:spacing w:after="0" w:line="240" w:lineRule="auto"/>
        <w:jc w:val="center"/>
        <w:rPr>
          <w:rFonts w:ascii="Arial" w:eastAsia="Arial" w:hAnsi="Arial" w:cs="Arial"/>
          <w:b/>
          <w:sz w:val="24"/>
          <w:szCs w:val="24"/>
          <w:lang w:val="ru-RU"/>
        </w:rPr>
      </w:pPr>
      <w:r>
        <w:rPr>
          <w:rFonts w:ascii="Arial" w:eastAsia="Arial" w:hAnsi="Arial" w:cs="Arial"/>
          <w:b/>
          <w:sz w:val="24"/>
          <w:szCs w:val="24"/>
        </w:rPr>
        <w:t>IP</w:t>
      </w:r>
      <w:r w:rsidRPr="00092570">
        <w:rPr>
          <w:rFonts w:ascii="Arial" w:eastAsia="Arial" w:hAnsi="Arial" w:cs="Arial"/>
          <w:b/>
          <w:sz w:val="24"/>
          <w:szCs w:val="24"/>
          <w:lang w:val="ru-RU"/>
        </w:rPr>
        <w:t>202301-24 –  24 тестів</w:t>
      </w:r>
    </w:p>
    <w:p w14:paraId="0E6B3314" w14:textId="77777777" w:rsidR="00620D5C" w:rsidRPr="00092570" w:rsidRDefault="00092570">
      <w:pPr>
        <w:widowControl w:val="0"/>
        <w:spacing w:after="0" w:line="240" w:lineRule="auto"/>
        <w:jc w:val="center"/>
        <w:rPr>
          <w:rFonts w:ascii="Arial" w:eastAsia="Arial" w:hAnsi="Arial" w:cs="Arial"/>
          <w:b/>
          <w:sz w:val="24"/>
          <w:szCs w:val="24"/>
          <w:lang w:val="ru-RU"/>
        </w:rPr>
      </w:pPr>
      <w:r>
        <w:rPr>
          <w:rFonts w:ascii="Arial" w:eastAsia="Arial" w:hAnsi="Arial" w:cs="Arial"/>
          <w:b/>
          <w:sz w:val="24"/>
          <w:szCs w:val="24"/>
        </w:rPr>
        <w:t>IP</w:t>
      </w:r>
      <w:r w:rsidRPr="00092570">
        <w:rPr>
          <w:rFonts w:ascii="Arial" w:eastAsia="Arial" w:hAnsi="Arial" w:cs="Arial"/>
          <w:b/>
          <w:sz w:val="24"/>
          <w:szCs w:val="24"/>
          <w:lang w:val="ru-RU"/>
        </w:rPr>
        <w:t xml:space="preserve">202301-48 </w:t>
      </w:r>
      <w:proofErr w:type="gramStart"/>
      <w:r w:rsidRPr="00092570">
        <w:rPr>
          <w:rFonts w:ascii="Arial" w:eastAsia="Arial" w:hAnsi="Arial" w:cs="Arial"/>
          <w:b/>
          <w:sz w:val="24"/>
          <w:szCs w:val="24"/>
          <w:lang w:val="ru-RU"/>
        </w:rPr>
        <w:t>–  48</w:t>
      </w:r>
      <w:proofErr w:type="gramEnd"/>
      <w:r w:rsidRPr="00092570">
        <w:rPr>
          <w:rFonts w:ascii="Arial" w:eastAsia="Arial" w:hAnsi="Arial" w:cs="Arial"/>
          <w:b/>
          <w:sz w:val="24"/>
          <w:szCs w:val="24"/>
          <w:lang w:val="ru-RU"/>
        </w:rPr>
        <w:t xml:space="preserve"> тестів</w:t>
      </w:r>
    </w:p>
    <w:p w14:paraId="41932CEE" w14:textId="77777777" w:rsidR="00620D5C" w:rsidRPr="00092570" w:rsidRDefault="00620D5C">
      <w:pPr>
        <w:widowControl w:val="0"/>
        <w:spacing w:after="0" w:line="240" w:lineRule="auto"/>
        <w:jc w:val="both"/>
        <w:rPr>
          <w:rFonts w:ascii="Arial" w:eastAsia="Arial" w:hAnsi="Arial" w:cs="Arial"/>
          <w:b/>
          <w:color w:val="000000"/>
          <w:sz w:val="16"/>
          <w:szCs w:val="16"/>
          <w:lang w:val="ru-RU"/>
        </w:rPr>
      </w:pPr>
    </w:p>
    <w:p w14:paraId="462F75CF" w14:textId="77777777" w:rsidR="00620D5C" w:rsidRPr="00092570" w:rsidRDefault="00620D5C">
      <w:pPr>
        <w:widowControl w:val="0"/>
        <w:spacing w:after="0" w:line="240" w:lineRule="auto"/>
        <w:jc w:val="both"/>
        <w:rPr>
          <w:rFonts w:ascii="Arial" w:eastAsia="Arial" w:hAnsi="Arial" w:cs="Arial"/>
          <w:b/>
          <w:color w:val="000000"/>
          <w:sz w:val="16"/>
          <w:szCs w:val="16"/>
          <w:lang w:val="ru-RU"/>
        </w:rPr>
      </w:pPr>
    </w:p>
    <w:p w14:paraId="25C76DC1" w14:textId="77777777" w:rsidR="00620D5C" w:rsidRPr="00092570" w:rsidRDefault="00620D5C">
      <w:pPr>
        <w:widowControl w:val="0"/>
        <w:spacing w:after="0" w:line="240" w:lineRule="auto"/>
        <w:jc w:val="both"/>
        <w:rPr>
          <w:rFonts w:ascii="Arial" w:eastAsia="Arial" w:hAnsi="Arial" w:cs="Arial"/>
          <w:b/>
          <w:color w:val="000000"/>
          <w:sz w:val="16"/>
          <w:szCs w:val="16"/>
          <w:lang w:val="ru-RU"/>
        </w:rPr>
      </w:pPr>
    </w:p>
    <w:p w14:paraId="6ECA39A3" w14:textId="77777777" w:rsidR="00620D5C" w:rsidRPr="00092570" w:rsidRDefault="00092570">
      <w:pPr>
        <w:widowControl w:val="0"/>
        <w:spacing w:after="0" w:line="240" w:lineRule="auto"/>
        <w:jc w:val="both"/>
        <w:rPr>
          <w:rFonts w:ascii="Arial" w:eastAsia="Arial" w:hAnsi="Arial" w:cs="Arial"/>
          <w:b/>
          <w:color w:val="000000"/>
          <w:sz w:val="16"/>
          <w:szCs w:val="16"/>
          <w:lang w:val="ru-RU"/>
        </w:rPr>
      </w:pPr>
      <w:r>
        <w:rPr>
          <w:b/>
          <w:noProof/>
          <w:sz w:val="56"/>
          <w:szCs w:val="56"/>
        </w:rPr>
        <w:drawing>
          <wp:anchor distT="0" distB="0" distL="0" distR="0" simplePos="0" relativeHeight="251658240" behindDoc="0" locked="0" layoutInCell="1" hidden="0" allowOverlap="1" wp14:anchorId="21417CEA" wp14:editId="6861F100">
            <wp:simplePos x="0" y="0"/>
            <wp:positionH relativeFrom="page">
              <wp:posOffset>899795</wp:posOffset>
            </wp:positionH>
            <wp:positionV relativeFrom="page">
              <wp:posOffset>9022080</wp:posOffset>
            </wp:positionV>
            <wp:extent cx="716367" cy="232984"/>
            <wp:effectExtent l="0" t="0" r="0" b="0"/>
            <wp:wrapNone/>
            <wp:docPr id="171740600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16367" cy="232984"/>
                    </a:xfrm>
                    <a:prstGeom prst="rect">
                      <a:avLst/>
                    </a:prstGeom>
                    <a:ln/>
                  </pic:spPr>
                </pic:pic>
              </a:graphicData>
            </a:graphic>
          </wp:anchor>
        </w:drawing>
      </w:r>
    </w:p>
    <w:p w14:paraId="5F1208B7" w14:textId="77777777" w:rsidR="00620D5C" w:rsidRPr="00092570" w:rsidRDefault="00620D5C">
      <w:pPr>
        <w:widowControl w:val="0"/>
        <w:spacing w:after="0" w:line="240" w:lineRule="auto"/>
        <w:jc w:val="both"/>
        <w:rPr>
          <w:rFonts w:ascii="Arial" w:eastAsia="Arial" w:hAnsi="Arial" w:cs="Arial"/>
          <w:b/>
          <w:color w:val="000000"/>
          <w:sz w:val="16"/>
          <w:szCs w:val="16"/>
          <w:lang w:val="ru-RU"/>
        </w:rPr>
      </w:pPr>
    </w:p>
    <w:p w14:paraId="51E540E7" w14:textId="77777777" w:rsidR="00620D5C" w:rsidRPr="00092570" w:rsidRDefault="00092570">
      <w:pPr>
        <w:rPr>
          <w:rFonts w:ascii="Arial" w:eastAsia="Arial" w:hAnsi="Arial" w:cs="Arial"/>
          <w:b/>
          <w:color w:val="000000"/>
          <w:sz w:val="16"/>
          <w:szCs w:val="16"/>
          <w:lang w:val="ru-RU"/>
        </w:rPr>
      </w:pPr>
      <w:r w:rsidRPr="00092570">
        <w:rPr>
          <w:lang w:val="ru-RU"/>
        </w:rPr>
        <w:br w:type="page"/>
      </w:r>
    </w:p>
    <w:p w14:paraId="62F7B163" w14:textId="77777777" w:rsidR="00620D5C" w:rsidRPr="00EA2EEA" w:rsidRDefault="00092570">
      <w:pPr>
        <w:widowControl w:val="0"/>
        <w:spacing w:after="0" w:line="240" w:lineRule="auto"/>
        <w:jc w:val="both"/>
        <w:rPr>
          <w:rFonts w:ascii="Arial" w:eastAsia="Arial" w:hAnsi="Arial" w:cs="Arial"/>
          <w:b/>
          <w:color w:val="000000"/>
          <w:sz w:val="20"/>
          <w:szCs w:val="20"/>
          <w:lang w:val="ru-RU"/>
        </w:rPr>
      </w:pPr>
      <w:r w:rsidRPr="00EA2EEA">
        <w:rPr>
          <w:rFonts w:ascii="Arial" w:eastAsia="Arial" w:hAnsi="Arial" w:cs="Arial"/>
          <w:b/>
          <w:sz w:val="20"/>
          <w:szCs w:val="20"/>
          <w:lang w:val="ru-RU"/>
        </w:rPr>
        <w:lastRenderedPageBreak/>
        <w:t>Склад набору</w:t>
      </w:r>
    </w:p>
    <w:tbl>
      <w:tblPr>
        <w:tblStyle w:val="a"/>
        <w:tblW w:w="5954" w:type="dxa"/>
        <w:tblInd w:w="-5" w:type="dxa"/>
        <w:tblLayout w:type="fixed"/>
        <w:tblLook w:val="0000" w:firstRow="0" w:lastRow="0" w:firstColumn="0" w:lastColumn="0" w:noHBand="0" w:noVBand="0"/>
      </w:tblPr>
      <w:tblGrid>
        <w:gridCol w:w="417"/>
        <w:gridCol w:w="3127"/>
        <w:gridCol w:w="1134"/>
        <w:gridCol w:w="1276"/>
      </w:tblGrid>
      <w:tr w:rsidR="00620D5C" w14:paraId="058B5490" w14:textId="77777777" w:rsidTr="00EA2EEA">
        <w:trPr>
          <w:trHeight w:val="358"/>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D0A24" w14:textId="77777777" w:rsidR="00620D5C" w:rsidRPr="00EA2EEA" w:rsidRDefault="00620D5C">
            <w:pPr>
              <w:widowControl w:val="0"/>
              <w:spacing w:after="0" w:line="240" w:lineRule="auto"/>
              <w:jc w:val="both"/>
              <w:rPr>
                <w:rFonts w:ascii="Arial" w:eastAsia="Arial" w:hAnsi="Arial" w:cs="Arial"/>
                <w:b/>
                <w:color w:val="000000"/>
                <w:sz w:val="14"/>
                <w:szCs w:val="14"/>
                <w:lang w:val="ru-RU"/>
              </w:rPr>
            </w:pP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AE57D" w14:textId="14CFF496" w:rsidR="00620D5C" w:rsidRPr="00EA2EEA" w:rsidRDefault="00EA2EEA">
            <w:pPr>
              <w:widowControl w:val="0"/>
              <w:spacing w:after="0" w:line="240" w:lineRule="auto"/>
              <w:jc w:val="both"/>
              <w:rPr>
                <w:rFonts w:ascii="Arial" w:eastAsia="Arial" w:hAnsi="Arial" w:cs="Arial"/>
                <w:b/>
                <w:color w:val="000000"/>
                <w:sz w:val="14"/>
                <w:szCs w:val="14"/>
                <w:lang w:val="uk-UA"/>
              </w:rPr>
            </w:pPr>
            <w:r>
              <w:rPr>
                <w:rFonts w:ascii="Arial" w:eastAsia="Arial" w:hAnsi="Arial" w:cs="Arial"/>
                <w:b/>
                <w:color w:val="000000"/>
                <w:sz w:val="14"/>
                <w:szCs w:val="14"/>
                <w:lang w:val="uk-UA"/>
              </w:rPr>
              <w:t>Назва компонента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122C128" w14:textId="77777777" w:rsidR="00620D5C" w:rsidRDefault="00092570">
            <w:pPr>
              <w:widowControl w:val="0"/>
              <w:spacing w:after="0" w:line="240" w:lineRule="auto"/>
              <w:jc w:val="center"/>
              <w:rPr>
                <w:rFonts w:ascii="Arial" w:eastAsia="Arial" w:hAnsi="Arial" w:cs="Arial"/>
                <w:b/>
                <w:color w:val="000000"/>
                <w:sz w:val="14"/>
                <w:szCs w:val="14"/>
              </w:rPr>
            </w:pPr>
            <w:r>
              <w:rPr>
                <w:rFonts w:ascii="Arial" w:eastAsia="Arial" w:hAnsi="Arial" w:cs="Arial"/>
                <w:b/>
                <w:color w:val="000000"/>
                <w:sz w:val="14"/>
                <w:szCs w:val="14"/>
              </w:rPr>
              <w:t xml:space="preserve">24 </w:t>
            </w:r>
            <w:proofErr w:type="spellStart"/>
            <w:r>
              <w:rPr>
                <w:rFonts w:ascii="Arial" w:eastAsia="Arial" w:hAnsi="Arial" w:cs="Arial"/>
                <w:b/>
                <w:sz w:val="14"/>
                <w:szCs w:val="14"/>
              </w:rPr>
              <w:t>тести</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8DFB7" w14:textId="77777777" w:rsidR="00620D5C" w:rsidRDefault="00092570">
            <w:pPr>
              <w:widowControl w:val="0"/>
              <w:spacing w:after="0" w:line="240" w:lineRule="auto"/>
              <w:jc w:val="center"/>
              <w:rPr>
                <w:rFonts w:ascii="Arial" w:eastAsia="Arial" w:hAnsi="Arial" w:cs="Arial"/>
                <w:b/>
                <w:color w:val="000000"/>
                <w:sz w:val="14"/>
                <w:szCs w:val="14"/>
              </w:rPr>
            </w:pPr>
            <w:r>
              <w:rPr>
                <w:rFonts w:ascii="Arial" w:eastAsia="Arial" w:hAnsi="Arial" w:cs="Arial"/>
                <w:b/>
                <w:color w:val="000000"/>
                <w:sz w:val="14"/>
                <w:szCs w:val="14"/>
              </w:rPr>
              <w:t xml:space="preserve">48 </w:t>
            </w:r>
            <w:proofErr w:type="spellStart"/>
            <w:r>
              <w:rPr>
                <w:rFonts w:ascii="Arial" w:eastAsia="Arial" w:hAnsi="Arial" w:cs="Arial"/>
                <w:b/>
                <w:sz w:val="14"/>
                <w:szCs w:val="14"/>
              </w:rPr>
              <w:t>тестів</w:t>
            </w:r>
            <w:proofErr w:type="spellEnd"/>
          </w:p>
        </w:tc>
      </w:tr>
      <w:tr w:rsidR="00620D5C" w14:paraId="6371F91F" w14:textId="77777777" w:rsidTr="00EA2EEA">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7CD23" w14:textId="77777777" w:rsidR="00620D5C" w:rsidRDefault="00092570">
            <w:pPr>
              <w:widowControl w:val="0"/>
              <w:spacing w:after="0" w:line="240" w:lineRule="auto"/>
              <w:jc w:val="both"/>
              <w:rPr>
                <w:rFonts w:ascii="Arial" w:eastAsia="Arial" w:hAnsi="Arial" w:cs="Arial"/>
                <w:b/>
                <w:color w:val="000000"/>
                <w:sz w:val="14"/>
                <w:szCs w:val="14"/>
              </w:rPr>
            </w:pPr>
            <w:r>
              <w:rPr>
                <w:rFonts w:ascii="Arial" w:eastAsia="Arial" w:hAnsi="Arial" w:cs="Arial"/>
                <w:b/>
                <w:color w:val="000000"/>
                <w:sz w:val="14"/>
                <w:szCs w:val="14"/>
              </w:rPr>
              <w:t>1</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C593B9" w14:textId="77777777" w:rsidR="00620D5C" w:rsidRDefault="00092570">
            <w:pPr>
              <w:widowControl w:val="0"/>
              <w:spacing w:after="0" w:line="240" w:lineRule="auto"/>
              <w:rPr>
                <w:rFonts w:ascii="Arial" w:eastAsia="Arial" w:hAnsi="Arial" w:cs="Arial"/>
                <w:sz w:val="14"/>
                <w:szCs w:val="14"/>
              </w:rPr>
            </w:pPr>
            <w:bookmarkStart w:id="2" w:name="_heading=h.1fob9te" w:colFirst="0" w:colLast="0"/>
            <w:bookmarkEnd w:id="2"/>
            <w:r>
              <w:rPr>
                <w:rFonts w:ascii="Arial" w:eastAsia="Arial" w:hAnsi="Arial" w:cs="Arial"/>
                <w:sz w:val="14"/>
                <w:szCs w:val="14"/>
              </w:rPr>
              <w:t>CND MM 1</w:t>
            </w:r>
          </w:p>
        </w:tc>
        <w:tc>
          <w:tcPr>
            <w:tcW w:w="1134" w:type="dxa"/>
            <w:tcBorders>
              <w:top w:val="single" w:sz="4" w:space="0" w:color="000000"/>
              <w:left w:val="single" w:sz="4" w:space="0" w:color="000000"/>
              <w:bottom w:val="single" w:sz="4" w:space="0" w:color="000000"/>
              <w:right w:val="single" w:sz="4" w:space="0" w:color="000000"/>
            </w:tcBorders>
          </w:tcPr>
          <w:p w14:paraId="66C12281"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336 </w:t>
            </w:r>
            <w:proofErr w:type="spellStart"/>
            <w:r>
              <w:rPr>
                <w:rFonts w:ascii="Arial" w:eastAsia="Arial" w:hAnsi="Arial" w:cs="Arial"/>
                <w:sz w:val="14"/>
                <w:szCs w:val="14"/>
              </w:rPr>
              <w:t>мкл</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AA46"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672 </w:t>
            </w:r>
            <w:proofErr w:type="spellStart"/>
            <w:r>
              <w:rPr>
                <w:rFonts w:ascii="Arial" w:eastAsia="Arial" w:hAnsi="Arial" w:cs="Arial"/>
                <w:sz w:val="14"/>
                <w:szCs w:val="14"/>
              </w:rPr>
              <w:t>мкл</w:t>
            </w:r>
            <w:proofErr w:type="spellEnd"/>
          </w:p>
        </w:tc>
      </w:tr>
      <w:tr w:rsidR="00620D5C" w14:paraId="1713E72C" w14:textId="77777777" w:rsidTr="00EA2EEA">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6F1539" w14:textId="77777777" w:rsidR="00620D5C" w:rsidRDefault="00092570">
            <w:pPr>
              <w:widowControl w:val="0"/>
              <w:spacing w:after="0" w:line="240" w:lineRule="auto"/>
              <w:jc w:val="both"/>
              <w:rPr>
                <w:rFonts w:ascii="Arial" w:eastAsia="Arial" w:hAnsi="Arial" w:cs="Arial"/>
                <w:b/>
                <w:color w:val="000000"/>
                <w:sz w:val="14"/>
                <w:szCs w:val="14"/>
              </w:rPr>
            </w:pPr>
            <w:r>
              <w:rPr>
                <w:rFonts w:ascii="Arial" w:eastAsia="Arial" w:hAnsi="Arial" w:cs="Arial"/>
                <w:b/>
                <w:color w:val="000000"/>
                <w:sz w:val="14"/>
                <w:szCs w:val="14"/>
              </w:rPr>
              <w:t>2</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8DE1F5"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CND MM 2</w:t>
            </w:r>
          </w:p>
        </w:tc>
        <w:tc>
          <w:tcPr>
            <w:tcW w:w="1134" w:type="dxa"/>
            <w:tcBorders>
              <w:top w:val="single" w:sz="4" w:space="0" w:color="000000"/>
              <w:left w:val="single" w:sz="4" w:space="0" w:color="000000"/>
              <w:bottom w:val="single" w:sz="4" w:space="0" w:color="000000"/>
              <w:right w:val="single" w:sz="4" w:space="0" w:color="000000"/>
            </w:tcBorders>
          </w:tcPr>
          <w:p w14:paraId="74223AF5"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336 </w:t>
            </w:r>
            <w:proofErr w:type="spellStart"/>
            <w:r>
              <w:rPr>
                <w:rFonts w:ascii="Arial" w:eastAsia="Arial" w:hAnsi="Arial" w:cs="Arial"/>
                <w:sz w:val="14"/>
                <w:szCs w:val="14"/>
              </w:rPr>
              <w:t>мкл</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CC9BB"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672 </w:t>
            </w:r>
            <w:proofErr w:type="spellStart"/>
            <w:r>
              <w:rPr>
                <w:rFonts w:ascii="Arial" w:eastAsia="Arial" w:hAnsi="Arial" w:cs="Arial"/>
                <w:sz w:val="14"/>
                <w:szCs w:val="14"/>
              </w:rPr>
              <w:t>мкл</w:t>
            </w:r>
            <w:proofErr w:type="spellEnd"/>
          </w:p>
        </w:tc>
      </w:tr>
      <w:tr w:rsidR="00620D5C" w14:paraId="166DCF14" w14:textId="77777777" w:rsidTr="00EA2EEA">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84D76" w14:textId="77777777" w:rsidR="00620D5C" w:rsidRDefault="00092570">
            <w:pPr>
              <w:widowControl w:val="0"/>
              <w:spacing w:after="0" w:line="240" w:lineRule="auto"/>
              <w:jc w:val="both"/>
              <w:rPr>
                <w:rFonts w:ascii="Arial" w:eastAsia="Arial" w:hAnsi="Arial" w:cs="Arial"/>
                <w:b/>
                <w:color w:val="000000"/>
                <w:sz w:val="14"/>
                <w:szCs w:val="14"/>
              </w:rPr>
            </w:pPr>
            <w:r>
              <w:rPr>
                <w:rFonts w:ascii="Arial" w:eastAsia="Arial" w:hAnsi="Arial" w:cs="Arial"/>
                <w:b/>
                <w:color w:val="000000"/>
                <w:sz w:val="14"/>
                <w:szCs w:val="14"/>
              </w:rPr>
              <w:t>3</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096D5"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CND MM 3</w:t>
            </w:r>
          </w:p>
        </w:tc>
        <w:tc>
          <w:tcPr>
            <w:tcW w:w="1134" w:type="dxa"/>
            <w:tcBorders>
              <w:top w:val="single" w:sz="4" w:space="0" w:color="000000"/>
              <w:left w:val="single" w:sz="4" w:space="0" w:color="000000"/>
              <w:bottom w:val="single" w:sz="4" w:space="0" w:color="000000"/>
              <w:right w:val="single" w:sz="4" w:space="0" w:color="000000"/>
            </w:tcBorders>
          </w:tcPr>
          <w:p w14:paraId="15076A09"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336 </w:t>
            </w:r>
            <w:proofErr w:type="spellStart"/>
            <w:r>
              <w:rPr>
                <w:rFonts w:ascii="Arial" w:eastAsia="Arial" w:hAnsi="Arial" w:cs="Arial"/>
                <w:sz w:val="14"/>
                <w:szCs w:val="14"/>
              </w:rPr>
              <w:t>мкл</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B8A19"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672 </w:t>
            </w:r>
            <w:proofErr w:type="spellStart"/>
            <w:r>
              <w:rPr>
                <w:rFonts w:ascii="Arial" w:eastAsia="Arial" w:hAnsi="Arial" w:cs="Arial"/>
                <w:sz w:val="14"/>
                <w:szCs w:val="14"/>
              </w:rPr>
              <w:t>мкл</w:t>
            </w:r>
            <w:proofErr w:type="spellEnd"/>
          </w:p>
        </w:tc>
      </w:tr>
      <w:tr w:rsidR="00620D5C" w14:paraId="42139F52" w14:textId="77777777" w:rsidTr="00EA2EEA">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ADFE9F" w14:textId="77777777" w:rsidR="00620D5C" w:rsidRDefault="00092570">
            <w:pPr>
              <w:widowControl w:val="0"/>
              <w:spacing w:after="0" w:line="240" w:lineRule="auto"/>
              <w:jc w:val="both"/>
              <w:rPr>
                <w:rFonts w:ascii="Arial" w:eastAsia="Arial" w:hAnsi="Arial" w:cs="Arial"/>
                <w:b/>
                <w:color w:val="000000"/>
                <w:sz w:val="14"/>
                <w:szCs w:val="14"/>
              </w:rPr>
            </w:pPr>
            <w:r>
              <w:rPr>
                <w:rFonts w:ascii="Arial" w:eastAsia="Arial" w:hAnsi="Arial" w:cs="Arial"/>
                <w:b/>
                <w:color w:val="000000"/>
                <w:sz w:val="14"/>
                <w:szCs w:val="14"/>
              </w:rPr>
              <w:t>4</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DD0C2" w14:textId="6781DCE4" w:rsidR="00620D5C" w:rsidRPr="00EA2EEA" w:rsidRDefault="00EA2EEA">
            <w:pPr>
              <w:widowControl w:val="0"/>
              <w:spacing w:after="0" w:line="240" w:lineRule="auto"/>
              <w:rPr>
                <w:rFonts w:ascii="Arial" w:eastAsia="Arial" w:hAnsi="Arial" w:cs="Arial"/>
                <w:sz w:val="14"/>
                <w:szCs w:val="14"/>
                <w:lang w:val="uk-UA"/>
              </w:rPr>
            </w:pPr>
            <w:r>
              <w:rPr>
                <w:rFonts w:ascii="Arial" w:eastAsia="Arial" w:hAnsi="Arial" w:cs="Arial"/>
                <w:sz w:val="14"/>
                <w:szCs w:val="14"/>
                <w:lang w:val="uk-UA"/>
              </w:rPr>
              <w:t xml:space="preserve">Суміш ферментів </w:t>
            </w:r>
            <w:r w:rsidR="00092570">
              <w:rPr>
                <w:rFonts w:ascii="Arial" w:eastAsia="Arial" w:hAnsi="Arial" w:cs="Arial"/>
                <w:sz w:val="14"/>
                <w:szCs w:val="14"/>
              </w:rPr>
              <w:t xml:space="preserve">CND </w:t>
            </w:r>
            <w:r>
              <w:rPr>
                <w:rFonts w:ascii="Arial" w:eastAsia="Arial" w:hAnsi="Arial" w:cs="Arial"/>
                <w:sz w:val="14"/>
                <w:szCs w:val="14"/>
                <w:lang w:val="uk-UA"/>
              </w:rPr>
              <w:t>(</w:t>
            </w:r>
            <w:r w:rsidR="00092570">
              <w:rPr>
                <w:rFonts w:ascii="Arial" w:eastAsia="Arial" w:hAnsi="Arial" w:cs="Arial"/>
                <w:sz w:val="14"/>
                <w:szCs w:val="14"/>
              </w:rPr>
              <w:t>Enzyme Mix</w:t>
            </w:r>
            <w:r>
              <w:rPr>
                <w:rFonts w:ascii="Arial" w:eastAsia="Arial" w:hAnsi="Arial" w:cs="Arial"/>
                <w:sz w:val="14"/>
                <w:szCs w:val="14"/>
                <w:lang w:val="uk-UA"/>
              </w:rPr>
              <w:t>)</w:t>
            </w:r>
          </w:p>
        </w:tc>
        <w:tc>
          <w:tcPr>
            <w:tcW w:w="1134" w:type="dxa"/>
            <w:tcBorders>
              <w:top w:val="single" w:sz="4" w:space="0" w:color="000000"/>
              <w:left w:val="single" w:sz="4" w:space="0" w:color="000000"/>
              <w:bottom w:val="single" w:sz="4" w:space="0" w:color="000000"/>
              <w:right w:val="single" w:sz="4" w:space="0" w:color="000000"/>
            </w:tcBorders>
          </w:tcPr>
          <w:p w14:paraId="180E88C2"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72 </w:t>
            </w:r>
            <w:proofErr w:type="spellStart"/>
            <w:r>
              <w:rPr>
                <w:rFonts w:ascii="Arial" w:eastAsia="Arial" w:hAnsi="Arial" w:cs="Arial"/>
                <w:sz w:val="14"/>
                <w:szCs w:val="14"/>
              </w:rPr>
              <w:t>мкл</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12BA2"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144 </w:t>
            </w:r>
            <w:proofErr w:type="spellStart"/>
            <w:r>
              <w:rPr>
                <w:rFonts w:ascii="Arial" w:eastAsia="Arial" w:hAnsi="Arial" w:cs="Arial"/>
                <w:sz w:val="14"/>
                <w:szCs w:val="14"/>
              </w:rPr>
              <w:t>мкл</w:t>
            </w:r>
            <w:proofErr w:type="spellEnd"/>
          </w:p>
        </w:tc>
      </w:tr>
      <w:tr w:rsidR="00620D5C" w14:paraId="11C36F50" w14:textId="77777777" w:rsidTr="00EA2EEA">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3F2D9" w14:textId="77777777" w:rsidR="00620D5C" w:rsidRDefault="00092570">
            <w:pPr>
              <w:widowControl w:val="0"/>
              <w:spacing w:after="0" w:line="240" w:lineRule="auto"/>
              <w:jc w:val="both"/>
              <w:rPr>
                <w:rFonts w:ascii="Arial" w:eastAsia="Arial" w:hAnsi="Arial" w:cs="Arial"/>
                <w:b/>
                <w:color w:val="000000"/>
                <w:sz w:val="14"/>
                <w:szCs w:val="14"/>
              </w:rPr>
            </w:pPr>
            <w:r>
              <w:rPr>
                <w:rFonts w:ascii="Arial" w:eastAsia="Arial" w:hAnsi="Arial" w:cs="Arial"/>
                <w:b/>
                <w:color w:val="000000"/>
                <w:sz w:val="14"/>
                <w:szCs w:val="14"/>
              </w:rPr>
              <w:t>5</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168C" w14:textId="3FC29E1D" w:rsidR="00620D5C" w:rsidRPr="00EA2EEA" w:rsidRDefault="00EA2EEA">
            <w:pPr>
              <w:widowControl w:val="0"/>
              <w:spacing w:after="0" w:line="240" w:lineRule="auto"/>
              <w:rPr>
                <w:rFonts w:ascii="Arial" w:eastAsia="Arial" w:hAnsi="Arial" w:cs="Arial"/>
                <w:sz w:val="14"/>
                <w:szCs w:val="14"/>
                <w:lang w:val="uk-UA"/>
              </w:rPr>
            </w:pPr>
            <w:r>
              <w:rPr>
                <w:rFonts w:ascii="Arial" w:eastAsia="Arial" w:hAnsi="Arial" w:cs="Arial"/>
                <w:sz w:val="14"/>
                <w:szCs w:val="14"/>
                <w:lang w:val="uk-UA"/>
              </w:rPr>
              <w:t xml:space="preserve">Позитивний контрольний зразок </w:t>
            </w:r>
            <w:r w:rsidR="00092570">
              <w:rPr>
                <w:rFonts w:ascii="Arial" w:eastAsia="Arial" w:hAnsi="Arial" w:cs="Arial"/>
                <w:sz w:val="14"/>
                <w:szCs w:val="14"/>
              </w:rPr>
              <w:t>CND</w:t>
            </w:r>
            <w:r>
              <w:rPr>
                <w:rFonts w:ascii="Arial" w:eastAsia="Arial" w:hAnsi="Arial" w:cs="Arial"/>
                <w:sz w:val="14"/>
                <w:szCs w:val="14"/>
                <w:lang w:val="uk-UA"/>
              </w:rPr>
              <w:t>, ПКЗ</w:t>
            </w:r>
            <w:r w:rsidR="00092570" w:rsidRPr="00EA2EEA">
              <w:rPr>
                <w:rFonts w:ascii="Arial" w:eastAsia="Arial" w:hAnsi="Arial" w:cs="Arial"/>
                <w:sz w:val="14"/>
                <w:szCs w:val="14"/>
                <w:lang w:val="ru-RU"/>
              </w:rPr>
              <w:t xml:space="preserve"> </w:t>
            </w:r>
            <w:r>
              <w:rPr>
                <w:rFonts w:ascii="Arial" w:eastAsia="Arial" w:hAnsi="Arial" w:cs="Arial"/>
                <w:sz w:val="14"/>
                <w:szCs w:val="14"/>
                <w:lang w:val="uk-UA"/>
              </w:rPr>
              <w:t>(</w:t>
            </w:r>
            <w:r w:rsidR="00092570">
              <w:rPr>
                <w:rFonts w:ascii="Arial" w:eastAsia="Arial" w:hAnsi="Arial" w:cs="Arial"/>
                <w:sz w:val="14"/>
                <w:szCs w:val="14"/>
              </w:rPr>
              <w:t>Positive</w:t>
            </w:r>
            <w:r w:rsidR="00092570" w:rsidRPr="00EA2EEA">
              <w:rPr>
                <w:rFonts w:ascii="Arial" w:eastAsia="Arial" w:hAnsi="Arial" w:cs="Arial"/>
                <w:sz w:val="14"/>
                <w:szCs w:val="14"/>
                <w:lang w:val="ru-RU"/>
              </w:rPr>
              <w:t xml:space="preserve"> </w:t>
            </w:r>
            <w:r w:rsidR="00092570">
              <w:rPr>
                <w:rFonts w:ascii="Arial" w:eastAsia="Arial" w:hAnsi="Arial" w:cs="Arial"/>
                <w:sz w:val="14"/>
                <w:szCs w:val="14"/>
              </w:rPr>
              <w:t>Control</w:t>
            </w:r>
            <w:r>
              <w:rPr>
                <w:rFonts w:ascii="Arial" w:eastAsia="Arial" w:hAnsi="Arial" w:cs="Arial"/>
                <w:sz w:val="14"/>
                <w:szCs w:val="14"/>
                <w:lang w:val="uk-U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A25B6AD"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100 </w:t>
            </w:r>
            <w:proofErr w:type="spellStart"/>
            <w:r>
              <w:rPr>
                <w:rFonts w:ascii="Arial" w:eastAsia="Arial" w:hAnsi="Arial" w:cs="Arial"/>
                <w:sz w:val="14"/>
                <w:szCs w:val="14"/>
              </w:rPr>
              <w:t>мкл</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DDF12"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100 </w:t>
            </w:r>
            <w:proofErr w:type="spellStart"/>
            <w:r>
              <w:rPr>
                <w:rFonts w:ascii="Arial" w:eastAsia="Arial" w:hAnsi="Arial" w:cs="Arial"/>
                <w:sz w:val="14"/>
                <w:szCs w:val="14"/>
              </w:rPr>
              <w:t>мкл</w:t>
            </w:r>
            <w:proofErr w:type="spellEnd"/>
          </w:p>
        </w:tc>
      </w:tr>
      <w:tr w:rsidR="00620D5C" w14:paraId="76A911D9" w14:textId="77777777" w:rsidTr="00EA2EEA">
        <w:trPr>
          <w:trHeight w:val="80"/>
        </w:trPr>
        <w:tc>
          <w:tcPr>
            <w:tcW w:w="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20544" w14:textId="77777777" w:rsidR="00620D5C" w:rsidRDefault="00092570">
            <w:pPr>
              <w:widowControl w:val="0"/>
              <w:spacing w:after="0" w:line="240" w:lineRule="auto"/>
              <w:jc w:val="both"/>
              <w:rPr>
                <w:rFonts w:ascii="Arial" w:eastAsia="Arial" w:hAnsi="Arial" w:cs="Arial"/>
                <w:b/>
                <w:color w:val="000000"/>
                <w:sz w:val="14"/>
                <w:szCs w:val="14"/>
              </w:rPr>
            </w:pPr>
            <w:r>
              <w:rPr>
                <w:rFonts w:ascii="Arial" w:eastAsia="Arial" w:hAnsi="Arial" w:cs="Arial"/>
                <w:b/>
                <w:color w:val="000000"/>
                <w:sz w:val="14"/>
                <w:szCs w:val="14"/>
              </w:rPr>
              <w:t>6</w:t>
            </w:r>
          </w:p>
        </w:tc>
        <w:tc>
          <w:tcPr>
            <w:tcW w:w="3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0B3D5" w14:textId="2E97F491" w:rsidR="00620D5C" w:rsidRPr="00EA2EEA" w:rsidRDefault="00EA2EEA">
            <w:pPr>
              <w:widowControl w:val="0"/>
              <w:spacing w:after="0" w:line="240" w:lineRule="auto"/>
              <w:rPr>
                <w:rFonts w:ascii="Arial" w:eastAsia="Arial" w:hAnsi="Arial" w:cs="Arial"/>
                <w:sz w:val="14"/>
                <w:szCs w:val="14"/>
                <w:lang w:val="uk-UA"/>
              </w:rPr>
            </w:pPr>
            <w:r>
              <w:rPr>
                <w:rFonts w:ascii="Arial" w:eastAsia="Arial" w:hAnsi="Arial" w:cs="Arial"/>
                <w:sz w:val="14"/>
                <w:szCs w:val="14"/>
                <w:lang w:val="uk-UA"/>
              </w:rPr>
              <w:t xml:space="preserve">Негативний контрольний зразок </w:t>
            </w:r>
            <w:r w:rsidR="00092570">
              <w:rPr>
                <w:rFonts w:ascii="Arial" w:eastAsia="Arial" w:hAnsi="Arial" w:cs="Arial"/>
                <w:sz w:val="14"/>
                <w:szCs w:val="14"/>
              </w:rPr>
              <w:t>CND</w:t>
            </w:r>
            <w:r>
              <w:rPr>
                <w:rFonts w:ascii="Arial" w:eastAsia="Arial" w:hAnsi="Arial" w:cs="Arial"/>
                <w:sz w:val="14"/>
                <w:szCs w:val="14"/>
                <w:lang w:val="uk-UA"/>
              </w:rPr>
              <w:t>, НКЗ</w:t>
            </w:r>
            <w:r w:rsidR="00092570" w:rsidRPr="00EA2EEA">
              <w:rPr>
                <w:rFonts w:ascii="Arial" w:eastAsia="Arial" w:hAnsi="Arial" w:cs="Arial"/>
                <w:sz w:val="14"/>
                <w:szCs w:val="14"/>
                <w:lang w:val="ru-RU"/>
              </w:rPr>
              <w:t xml:space="preserve"> </w:t>
            </w:r>
            <w:r>
              <w:rPr>
                <w:rFonts w:ascii="Arial" w:eastAsia="Arial" w:hAnsi="Arial" w:cs="Arial"/>
                <w:sz w:val="14"/>
                <w:szCs w:val="14"/>
                <w:lang w:val="uk-UA"/>
              </w:rPr>
              <w:t>(</w:t>
            </w:r>
            <w:r w:rsidR="00092570">
              <w:rPr>
                <w:rFonts w:ascii="Arial" w:eastAsia="Arial" w:hAnsi="Arial" w:cs="Arial"/>
                <w:sz w:val="14"/>
                <w:szCs w:val="14"/>
              </w:rPr>
              <w:t>Negative</w:t>
            </w:r>
            <w:r w:rsidR="00092570" w:rsidRPr="00EA2EEA">
              <w:rPr>
                <w:rFonts w:ascii="Arial" w:eastAsia="Arial" w:hAnsi="Arial" w:cs="Arial"/>
                <w:sz w:val="14"/>
                <w:szCs w:val="14"/>
                <w:lang w:val="ru-RU"/>
              </w:rPr>
              <w:t xml:space="preserve"> </w:t>
            </w:r>
            <w:r w:rsidR="00092570">
              <w:rPr>
                <w:rFonts w:ascii="Arial" w:eastAsia="Arial" w:hAnsi="Arial" w:cs="Arial"/>
                <w:sz w:val="14"/>
                <w:szCs w:val="14"/>
              </w:rPr>
              <w:t>Control</w:t>
            </w:r>
            <w:r>
              <w:rPr>
                <w:rFonts w:ascii="Arial" w:eastAsia="Arial" w:hAnsi="Arial" w:cs="Arial"/>
                <w:sz w:val="14"/>
                <w:szCs w:val="14"/>
                <w:lang w:val="uk-UA"/>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C5FB9B6"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100 </w:t>
            </w:r>
            <w:proofErr w:type="spellStart"/>
            <w:r>
              <w:rPr>
                <w:rFonts w:ascii="Arial" w:eastAsia="Arial" w:hAnsi="Arial" w:cs="Arial"/>
                <w:sz w:val="14"/>
                <w:szCs w:val="14"/>
              </w:rPr>
              <w:t>мкл</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451F5" w14:textId="77777777" w:rsidR="00620D5C" w:rsidRDefault="00092570">
            <w:pPr>
              <w:widowControl w:val="0"/>
              <w:spacing w:after="0" w:line="240" w:lineRule="auto"/>
              <w:rPr>
                <w:rFonts w:ascii="Arial" w:eastAsia="Arial" w:hAnsi="Arial" w:cs="Arial"/>
                <w:sz w:val="14"/>
                <w:szCs w:val="14"/>
              </w:rPr>
            </w:pPr>
            <w:r>
              <w:rPr>
                <w:rFonts w:ascii="Arial" w:eastAsia="Arial" w:hAnsi="Arial" w:cs="Arial"/>
                <w:sz w:val="14"/>
                <w:szCs w:val="14"/>
              </w:rPr>
              <w:t xml:space="preserve">100 </w:t>
            </w:r>
            <w:proofErr w:type="spellStart"/>
            <w:r>
              <w:rPr>
                <w:rFonts w:ascii="Arial" w:eastAsia="Arial" w:hAnsi="Arial" w:cs="Arial"/>
                <w:sz w:val="14"/>
                <w:szCs w:val="14"/>
              </w:rPr>
              <w:t>мкл</w:t>
            </w:r>
            <w:proofErr w:type="spellEnd"/>
          </w:p>
        </w:tc>
      </w:tr>
    </w:tbl>
    <w:p w14:paraId="4F1E96C3" w14:textId="77777777" w:rsidR="00620D5C" w:rsidRDefault="00620D5C">
      <w:pPr>
        <w:spacing w:after="0" w:line="240" w:lineRule="auto"/>
        <w:jc w:val="both"/>
        <w:rPr>
          <w:rFonts w:ascii="Arial" w:eastAsia="Arial" w:hAnsi="Arial" w:cs="Arial"/>
          <w:b/>
          <w:color w:val="000000"/>
          <w:sz w:val="20"/>
          <w:szCs w:val="20"/>
        </w:rPr>
      </w:pPr>
    </w:p>
    <w:p w14:paraId="638A8417" w14:textId="77777777" w:rsidR="00620D5C" w:rsidRDefault="00092570">
      <w:pPr>
        <w:spacing w:after="0" w:line="240" w:lineRule="auto"/>
        <w:jc w:val="both"/>
        <w:rPr>
          <w:rFonts w:ascii="Arial" w:eastAsia="Arial" w:hAnsi="Arial" w:cs="Arial"/>
          <w:b/>
          <w:color w:val="000000"/>
          <w:sz w:val="20"/>
          <w:szCs w:val="20"/>
        </w:rPr>
      </w:pPr>
      <w:proofErr w:type="spellStart"/>
      <w:r>
        <w:rPr>
          <w:rFonts w:ascii="Arial" w:eastAsia="Arial" w:hAnsi="Arial" w:cs="Arial"/>
          <w:b/>
          <w:sz w:val="20"/>
          <w:szCs w:val="20"/>
        </w:rPr>
        <w:t>Транспортування</w:t>
      </w:r>
      <w:proofErr w:type="spellEnd"/>
      <w:r>
        <w:rPr>
          <w:rFonts w:ascii="Arial" w:eastAsia="Arial" w:hAnsi="Arial" w:cs="Arial"/>
          <w:b/>
          <w:sz w:val="20"/>
          <w:szCs w:val="20"/>
        </w:rPr>
        <w:t xml:space="preserve">, </w:t>
      </w:r>
      <w:proofErr w:type="spellStart"/>
      <w:r>
        <w:rPr>
          <w:rFonts w:ascii="Arial" w:eastAsia="Arial" w:hAnsi="Arial" w:cs="Arial"/>
          <w:b/>
          <w:sz w:val="20"/>
          <w:szCs w:val="20"/>
        </w:rPr>
        <w:t>зберігання</w:t>
      </w:r>
      <w:proofErr w:type="spellEnd"/>
      <w:r>
        <w:rPr>
          <w:rFonts w:ascii="Arial" w:eastAsia="Arial" w:hAnsi="Arial" w:cs="Arial"/>
          <w:b/>
          <w:sz w:val="20"/>
          <w:szCs w:val="20"/>
        </w:rPr>
        <w:t xml:space="preserve"> </w:t>
      </w:r>
      <w:proofErr w:type="spellStart"/>
      <w:r>
        <w:rPr>
          <w:rFonts w:ascii="Arial" w:eastAsia="Arial" w:hAnsi="Arial" w:cs="Arial"/>
          <w:b/>
          <w:sz w:val="20"/>
          <w:szCs w:val="20"/>
        </w:rPr>
        <w:t>та</w:t>
      </w:r>
      <w:proofErr w:type="spellEnd"/>
      <w:r>
        <w:rPr>
          <w:rFonts w:ascii="Arial" w:eastAsia="Arial" w:hAnsi="Arial" w:cs="Arial"/>
          <w:b/>
          <w:sz w:val="20"/>
          <w:szCs w:val="20"/>
        </w:rPr>
        <w:t xml:space="preserve"> </w:t>
      </w:r>
      <w:proofErr w:type="spellStart"/>
      <w:r>
        <w:rPr>
          <w:rFonts w:ascii="Arial" w:eastAsia="Arial" w:hAnsi="Arial" w:cs="Arial"/>
          <w:b/>
          <w:sz w:val="20"/>
          <w:szCs w:val="20"/>
        </w:rPr>
        <w:t>стабільність</w:t>
      </w:r>
      <w:proofErr w:type="spellEnd"/>
    </w:p>
    <w:p w14:paraId="53FA4A9C" w14:textId="0064B98C" w:rsidR="00620D5C" w:rsidRPr="00092570" w:rsidRDefault="00EA2EEA">
      <w:pPr>
        <w:spacing w:after="0" w:line="240" w:lineRule="auto"/>
        <w:jc w:val="both"/>
        <w:rPr>
          <w:rFonts w:ascii="Arial" w:eastAsia="Arial" w:hAnsi="Arial" w:cs="Arial"/>
          <w:sz w:val="14"/>
          <w:szCs w:val="14"/>
          <w:lang w:val="ru-RU"/>
        </w:rPr>
      </w:pPr>
      <w:bookmarkStart w:id="3" w:name="_heading=h.3znysh7" w:colFirst="0" w:colLast="0"/>
      <w:bookmarkEnd w:id="3"/>
      <w:r>
        <w:rPr>
          <w:rFonts w:ascii="Arial" w:eastAsia="Arial" w:hAnsi="Arial" w:cs="Arial"/>
          <w:sz w:val="14"/>
          <w:szCs w:val="14"/>
          <w:lang w:val="uk-UA"/>
        </w:rPr>
        <w:t>Набори</w:t>
      </w:r>
      <w:r w:rsidR="00092570">
        <w:rPr>
          <w:rFonts w:ascii="Arial" w:eastAsia="Arial" w:hAnsi="Arial" w:cs="Arial"/>
          <w:sz w:val="14"/>
          <w:szCs w:val="14"/>
        </w:rPr>
        <w:t xml:space="preserve"> </w:t>
      </w:r>
      <w:proofErr w:type="spellStart"/>
      <w:r w:rsidR="00092570">
        <w:rPr>
          <w:rFonts w:ascii="Arial" w:eastAsia="Arial" w:hAnsi="Arial" w:cs="Arial"/>
          <w:sz w:val="14"/>
          <w:szCs w:val="14"/>
        </w:rPr>
        <w:t>можна</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транспортувати</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при</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температурі</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від</w:t>
      </w:r>
      <w:proofErr w:type="spellEnd"/>
      <w:r w:rsidR="00092570">
        <w:rPr>
          <w:rFonts w:ascii="Arial" w:eastAsia="Arial" w:hAnsi="Arial" w:cs="Arial"/>
          <w:sz w:val="14"/>
          <w:szCs w:val="14"/>
        </w:rPr>
        <w:t xml:space="preserve"> +2°C </w:t>
      </w:r>
      <w:proofErr w:type="spellStart"/>
      <w:r w:rsidR="00092570">
        <w:rPr>
          <w:rFonts w:ascii="Arial" w:eastAsia="Arial" w:hAnsi="Arial" w:cs="Arial"/>
          <w:sz w:val="14"/>
          <w:szCs w:val="14"/>
        </w:rPr>
        <w:t>до</w:t>
      </w:r>
      <w:proofErr w:type="spellEnd"/>
      <w:r w:rsidR="00092570">
        <w:rPr>
          <w:rFonts w:ascii="Arial" w:eastAsia="Arial" w:hAnsi="Arial" w:cs="Arial"/>
          <w:sz w:val="14"/>
          <w:szCs w:val="14"/>
        </w:rPr>
        <w:t xml:space="preserve"> +8°C. </w:t>
      </w:r>
      <w:proofErr w:type="spellStart"/>
      <w:r w:rsidR="00092570">
        <w:rPr>
          <w:rFonts w:ascii="Arial" w:eastAsia="Arial" w:hAnsi="Arial" w:cs="Arial"/>
          <w:sz w:val="14"/>
          <w:szCs w:val="14"/>
        </w:rPr>
        <w:t>Усі</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компоненти</w:t>
      </w:r>
      <w:proofErr w:type="spellEnd"/>
      <w:r w:rsidR="00092570">
        <w:rPr>
          <w:rFonts w:ascii="Arial" w:eastAsia="Arial" w:hAnsi="Arial" w:cs="Arial"/>
          <w:color w:val="000000"/>
          <w:sz w:val="14"/>
          <w:szCs w:val="14"/>
        </w:rPr>
        <w:t xml:space="preserve"> </w:t>
      </w:r>
      <w:proofErr w:type="spellStart"/>
      <w:r w:rsidR="00092570">
        <w:rPr>
          <w:rFonts w:ascii="Arial" w:eastAsia="Arial" w:hAnsi="Arial" w:cs="Arial"/>
          <w:sz w:val="14"/>
          <w:szCs w:val="14"/>
        </w:rPr>
        <w:t>RevoDx</w:t>
      </w:r>
      <w:proofErr w:type="spellEnd"/>
      <w:r w:rsidR="00092570">
        <w:rPr>
          <w:rFonts w:ascii="Arial" w:eastAsia="Arial" w:hAnsi="Arial" w:cs="Arial"/>
          <w:sz w:val="14"/>
          <w:szCs w:val="14"/>
        </w:rPr>
        <w:t xml:space="preserve"> Candidiasis Pathogen Detection Kit </w:t>
      </w:r>
      <w:proofErr w:type="spellStart"/>
      <w:r w:rsidR="00092570">
        <w:rPr>
          <w:rFonts w:ascii="Arial" w:eastAsia="Arial" w:hAnsi="Arial" w:cs="Arial"/>
          <w:sz w:val="14"/>
          <w:szCs w:val="14"/>
        </w:rPr>
        <w:t>слід</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зберігати</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при</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температурі</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від</w:t>
      </w:r>
      <w:proofErr w:type="spellEnd"/>
      <w:r w:rsidR="00092570">
        <w:rPr>
          <w:rFonts w:ascii="Arial" w:eastAsia="Arial" w:hAnsi="Arial" w:cs="Arial"/>
          <w:sz w:val="14"/>
          <w:szCs w:val="14"/>
        </w:rPr>
        <w:t xml:space="preserve"> -25°C </w:t>
      </w:r>
      <w:proofErr w:type="spellStart"/>
      <w:r w:rsidR="00092570">
        <w:rPr>
          <w:rFonts w:ascii="Arial" w:eastAsia="Arial" w:hAnsi="Arial" w:cs="Arial"/>
          <w:sz w:val="14"/>
          <w:szCs w:val="14"/>
        </w:rPr>
        <w:t>до</w:t>
      </w:r>
      <w:proofErr w:type="spellEnd"/>
      <w:r w:rsidR="00092570">
        <w:rPr>
          <w:rFonts w:ascii="Arial" w:eastAsia="Arial" w:hAnsi="Arial" w:cs="Arial"/>
          <w:sz w:val="14"/>
          <w:szCs w:val="14"/>
        </w:rPr>
        <w:t xml:space="preserve"> -15°C. </w:t>
      </w:r>
      <w:proofErr w:type="spellStart"/>
      <w:r w:rsidR="00092570">
        <w:rPr>
          <w:rFonts w:ascii="Arial" w:eastAsia="Arial" w:hAnsi="Arial" w:cs="Arial"/>
          <w:sz w:val="14"/>
          <w:szCs w:val="14"/>
        </w:rPr>
        <w:t>Слід</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уникати</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зберігання</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при</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більш</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високих</w:t>
      </w:r>
      <w:proofErr w:type="spellEnd"/>
      <w:r w:rsidR="00092570">
        <w:rPr>
          <w:rFonts w:ascii="Arial" w:eastAsia="Arial" w:hAnsi="Arial" w:cs="Arial"/>
          <w:sz w:val="14"/>
          <w:szCs w:val="14"/>
        </w:rPr>
        <w:t xml:space="preserve"> </w:t>
      </w:r>
      <w:proofErr w:type="spellStart"/>
      <w:r w:rsidR="00092570">
        <w:rPr>
          <w:rFonts w:ascii="Arial" w:eastAsia="Arial" w:hAnsi="Arial" w:cs="Arial"/>
          <w:sz w:val="14"/>
          <w:szCs w:val="14"/>
        </w:rPr>
        <w:t>температурах</w:t>
      </w:r>
      <w:proofErr w:type="spellEnd"/>
      <w:r w:rsidR="00092570">
        <w:rPr>
          <w:rFonts w:ascii="Arial" w:eastAsia="Arial" w:hAnsi="Arial" w:cs="Arial"/>
          <w:sz w:val="14"/>
          <w:szCs w:val="14"/>
        </w:rPr>
        <w:t xml:space="preserve">. </w:t>
      </w:r>
      <w:r w:rsidR="00092570" w:rsidRPr="00092570">
        <w:rPr>
          <w:rFonts w:ascii="Arial" w:eastAsia="Arial" w:hAnsi="Arial" w:cs="Arial"/>
          <w:sz w:val="14"/>
          <w:szCs w:val="14"/>
          <w:lang w:val="ru-RU"/>
        </w:rPr>
        <w:t xml:space="preserve">За умов належного зберігання всі компоненти набору залишаються стабільними до закінчення терміну придатності, вказаного на етикетці продукту. </w:t>
      </w:r>
      <w:r>
        <w:rPr>
          <w:rFonts w:ascii="Arial" w:eastAsia="Arial" w:hAnsi="Arial" w:cs="Arial"/>
          <w:sz w:val="14"/>
          <w:szCs w:val="14"/>
          <w:lang w:val="uk-UA"/>
        </w:rPr>
        <w:t>Компонент набору</w:t>
      </w:r>
      <w:r w:rsidR="00092570" w:rsidRPr="00092570">
        <w:rPr>
          <w:rFonts w:ascii="Arial" w:eastAsia="Arial" w:hAnsi="Arial" w:cs="Arial"/>
          <w:color w:val="000000"/>
          <w:sz w:val="14"/>
          <w:szCs w:val="14"/>
          <w:lang w:val="ru-RU"/>
        </w:rPr>
        <w:t xml:space="preserve"> </w:t>
      </w:r>
      <w:r w:rsidR="00092570">
        <w:rPr>
          <w:rFonts w:ascii="Arial" w:eastAsia="Arial" w:hAnsi="Arial" w:cs="Arial"/>
          <w:color w:val="000000"/>
          <w:sz w:val="14"/>
          <w:szCs w:val="14"/>
        </w:rPr>
        <w:t>CND</w:t>
      </w:r>
      <w:r w:rsidR="00092570" w:rsidRPr="00092570">
        <w:rPr>
          <w:rFonts w:ascii="Arial" w:eastAsia="Arial" w:hAnsi="Arial" w:cs="Arial"/>
          <w:color w:val="000000"/>
          <w:sz w:val="14"/>
          <w:szCs w:val="14"/>
          <w:lang w:val="ru-RU"/>
        </w:rPr>
        <w:t xml:space="preserve"> </w:t>
      </w:r>
      <w:r w:rsidR="00092570">
        <w:rPr>
          <w:rFonts w:ascii="Arial" w:eastAsia="Arial" w:hAnsi="Arial" w:cs="Arial"/>
          <w:color w:val="000000"/>
          <w:sz w:val="14"/>
          <w:szCs w:val="14"/>
        </w:rPr>
        <w:t>MM</w:t>
      </w:r>
      <w:r w:rsidR="00092570" w:rsidRPr="00092570">
        <w:rPr>
          <w:rFonts w:ascii="Arial" w:eastAsia="Arial" w:hAnsi="Arial" w:cs="Arial"/>
          <w:color w:val="000000"/>
          <w:sz w:val="14"/>
          <w:szCs w:val="14"/>
          <w:lang w:val="ru-RU"/>
        </w:rPr>
        <w:t xml:space="preserve"> </w:t>
      </w:r>
      <w:r w:rsidR="00092570" w:rsidRPr="00092570">
        <w:rPr>
          <w:rFonts w:ascii="Arial" w:eastAsia="Arial" w:hAnsi="Arial" w:cs="Arial"/>
          <w:sz w:val="14"/>
          <w:szCs w:val="14"/>
          <w:lang w:val="ru-RU"/>
        </w:rPr>
        <w:t>не можна заморожувати та розморожувати більше 3 разів, це може призвести до зниження чутливості набору. При необхідності збільшення кількості циклів заморожування-розморожування, розділіть набір на кілька аліквот зручного об’єму та зберігайте при температурі від -25°</w:t>
      </w:r>
      <w:r w:rsidR="00092570">
        <w:rPr>
          <w:rFonts w:ascii="Arial" w:eastAsia="Arial" w:hAnsi="Arial" w:cs="Arial"/>
          <w:sz w:val="14"/>
          <w:szCs w:val="14"/>
        </w:rPr>
        <w:t>C</w:t>
      </w:r>
      <w:r w:rsidR="00092570" w:rsidRPr="00092570">
        <w:rPr>
          <w:rFonts w:ascii="Arial" w:eastAsia="Arial" w:hAnsi="Arial" w:cs="Arial"/>
          <w:sz w:val="14"/>
          <w:szCs w:val="14"/>
          <w:lang w:val="ru-RU"/>
        </w:rPr>
        <w:t xml:space="preserve"> до -15°</w:t>
      </w:r>
      <w:r w:rsidR="00092570">
        <w:rPr>
          <w:rFonts w:ascii="Arial" w:eastAsia="Arial" w:hAnsi="Arial" w:cs="Arial"/>
          <w:sz w:val="14"/>
          <w:szCs w:val="14"/>
        </w:rPr>
        <w:t>C</w:t>
      </w:r>
      <w:r w:rsidR="00092570" w:rsidRPr="00092570">
        <w:rPr>
          <w:rFonts w:ascii="Arial" w:eastAsia="Arial" w:hAnsi="Arial" w:cs="Arial"/>
          <w:sz w:val="14"/>
          <w:szCs w:val="14"/>
          <w:lang w:val="ru-RU"/>
        </w:rPr>
        <w:t>.</w:t>
      </w:r>
    </w:p>
    <w:p w14:paraId="440D1DDC" w14:textId="77777777" w:rsidR="00620D5C" w:rsidRPr="00092570" w:rsidRDefault="00620D5C">
      <w:pPr>
        <w:spacing w:after="0" w:line="240" w:lineRule="auto"/>
        <w:jc w:val="both"/>
        <w:rPr>
          <w:rFonts w:ascii="Arial" w:eastAsia="Arial" w:hAnsi="Arial" w:cs="Arial"/>
          <w:color w:val="000000"/>
          <w:sz w:val="14"/>
          <w:szCs w:val="14"/>
          <w:lang w:val="ru-RU"/>
        </w:rPr>
      </w:pPr>
    </w:p>
    <w:p w14:paraId="463F5CEF" w14:textId="77777777" w:rsidR="00620D5C" w:rsidRPr="00092570" w:rsidRDefault="00092570">
      <w:pPr>
        <w:spacing w:after="0" w:line="240" w:lineRule="auto"/>
        <w:jc w:val="both"/>
        <w:rPr>
          <w:rFonts w:ascii="Arial" w:eastAsia="Arial" w:hAnsi="Arial" w:cs="Arial"/>
          <w:b/>
          <w:sz w:val="20"/>
          <w:szCs w:val="20"/>
          <w:lang w:val="ru-RU"/>
        </w:rPr>
      </w:pPr>
      <w:r w:rsidRPr="00092570">
        <w:rPr>
          <w:rFonts w:ascii="Arial" w:eastAsia="Arial" w:hAnsi="Arial" w:cs="Arial"/>
          <w:b/>
          <w:sz w:val="20"/>
          <w:szCs w:val="20"/>
          <w:lang w:val="ru-RU"/>
        </w:rPr>
        <w:t>Передбачене використання</w:t>
      </w:r>
    </w:p>
    <w:p w14:paraId="07DD18C4" w14:textId="77777777" w:rsidR="00620D5C" w:rsidRPr="00092570" w:rsidRDefault="00092570">
      <w:pPr>
        <w:spacing w:after="0" w:line="240" w:lineRule="auto"/>
        <w:jc w:val="both"/>
        <w:rPr>
          <w:rFonts w:ascii="Arial" w:eastAsia="Arial" w:hAnsi="Arial" w:cs="Arial"/>
          <w:sz w:val="14"/>
          <w:szCs w:val="14"/>
          <w:lang w:val="ru-RU"/>
        </w:rPr>
      </w:pPr>
      <w:bookmarkStart w:id="4" w:name="_heading=h.6713xsn1nfio" w:colFirst="0" w:colLast="0"/>
      <w:bookmarkEnd w:id="4"/>
      <w:proofErr w:type="spellStart"/>
      <w:r>
        <w:rPr>
          <w:rFonts w:ascii="Arial" w:eastAsia="Arial" w:hAnsi="Arial" w:cs="Arial"/>
          <w:sz w:val="14"/>
          <w:szCs w:val="14"/>
        </w:rPr>
        <w:t>RevoDx</w:t>
      </w:r>
      <w:proofErr w:type="spellEnd"/>
      <w:r w:rsidRPr="00092570">
        <w:rPr>
          <w:rFonts w:ascii="Arial" w:eastAsia="Arial" w:hAnsi="Arial" w:cs="Arial"/>
          <w:sz w:val="14"/>
          <w:szCs w:val="14"/>
          <w:lang w:val="ru-RU"/>
        </w:rPr>
        <w:t xml:space="preserve"> </w:t>
      </w:r>
      <w:r>
        <w:rPr>
          <w:rFonts w:ascii="Arial" w:eastAsia="Arial" w:hAnsi="Arial" w:cs="Arial"/>
          <w:sz w:val="14"/>
          <w:szCs w:val="14"/>
        </w:rPr>
        <w:t>Candidiasis</w:t>
      </w:r>
      <w:r w:rsidRPr="00092570">
        <w:rPr>
          <w:rFonts w:ascii="Arial" w:eastAsia="Arial" w:hAnsi="Arial" w:cs="Arial"/>
          <w:sz w:val="14"/>
          <w:szCs w:val="14"/>
          <w:lang w:val="ru-RU"/>
        </w:rPr>
        <w:t xml:space="preserve"> </w:t>
      </w:r>
      <w:r>
        <w:rPr>
          <w:rFonts w:ascii="Arial" w:eastAsia="Arial" w:hAnsi="Arial" w:cs="Arial"/>
          <w:sz w:val="14"/>
          <w:szCs w:val="14"/>
        </w:rPr>
        <w:t>Pathogen</w:t>
      </w:r>
      <w:r w:rsidRPr="00092570">
        <w:rPr>
          <w:rFonts w:ascii="Arial" w:eastAsia="Arial" w:hAnsi="Arial" w:cs="Arial"/>
          <w:sz w:val="14"/>
          <w:szCs w:val="14"/>
          <w:lang w:val="ru-RU"/>
        </w:rPr>
        <w:t xml:space="preserve"> </w:t>
      </w:r>
      <w:r>
        <w:rPr>
          <w:rFonts w:ascii="Arial" w:eastAsia="Arial" w:hAnsi="Arial" w:cs="Arial"/>
          <w:sz w:val="14"/>
          <w:szCs w:val="14"/>
        </w:rPr>
        <w:t>Detection</w:t>
      </w:r>
      <w:r w:rsidRPr="00092570">
        <w:rPr>
          <w:rFonts w:ascii="Arial" w:eastAsia="Arial" w:hAnsi="Arial" w:cs="Arial"/>
          <w:sz w:val="14"/>
          <w:szCs w:val="14"/>
          <w:lang w:val="ru-RU"/>
        </w:rPr>
        <w:t xml:space="preserve"> </w:t>
      </w:r>
      <w:r>
        <w:rPr>
          <w:rFonts w:ascii="Arial" w:eastAsia="Arial" w:hAnsi="Arial" w:cs="Arial"/>
          <w:sz w:val="14"/>
          <w:szCs w:val="14"/>
        </w:rPr>
        <w:t>Kit</w:t>
      </w:r>
      <w:r w:rsidRPr="00092570">
        <w:rPr>
          <w:rFonts w:ascii="Arial" w:eastAsia="Arial" w:hAnsi="Arial" w:cs="Arial"/>
          <w:sz w:val="14"/>
          <w:szCs w:val="14"/>
          <w:lang w:val="ru-RU"/>
        </w:rPr>
        <w:t xml:space="preserve"> — це ПЛР-тест у режимі реального часу, призначений для якісного виявлення та ідентифікації нуклеїнових кислот роду </w:t>
      </w:r>
      <w:r>
        <w:rPr>
          <w:rFonts w:ascii="Arial" w:eastAsia="Arial" w:hAnsi="Arial" w:cs="Arial"/>
          <w:sz w:val="14"/>
          <w:szCs w:val="14"/>
        </w:rPr>
        <w:t>Candida</w:t>
      </w:r>
      <w:r w:rsidRPr="00092570">
        <w:rPr>
          <w:rFonts w:ascii="Arial" w:eastAsia="Arial" w:hAnsi="Arial" w:cs="Arial"/>
          <w:sz w:val="14"/>
          <w:szCs w:val="14"/>
          <w:lang w:val="ru-RU"/>
        </w:rPr>
        <w:t xml:space="preserve"> у зразках сечі або урогенітальних або цервікальних мазках пацієнтів як із симптомами, так і без симптомів.</w:t>
      </w:r>
    </w:p>
    <w:p w14:paraId="480BC5CF" w14:textId="450AEB15" w:rsidR="00620D5C" w:rsidRPr="00092570" w:rsidRDefault="00092570">
      <w:pPr>
        <w:spacing w:after="0" w:line="240" w:lineRule="auto"/>
        <w:jc w:val="both"/>
        <w:rPr>
          <w:rFonts w:ascii="Arial" w:eastAsia="Arial" w:hAnsi="Arial" w:cs="Arial"/>
          <w:sz w:val="14"/>
          <w:szCs w:val="14"/>
          <w:lang w:val="ru-RU"/>
        </w:rPr>
      </w:pPr>
      <w:bookmarkStart w:id="5" w:name="_heading=h.qkokpykqyrj5" w:colFirst="0" w:colLast="0"/>
      <w:bookmarkEnd w:id="5"/>
      <w:r w:rsidRPr="00092570">
        <w:rPr>
          <w:rFonts w:ascii="Arial" w:eastAsia="Arial" w:hAnsi="Arial" w:cs="Arial"/>
          <w:sz w:val="14"/>
          <w:szCs w:val="14"/>
          <w:lang w:val="ru-RU"/>
        </w:rPr>
        <w:t xml:space="preserve">Позитивні результати не виключають коінфекції з іншими збудниками. Виявлений </w:t>
      </w:r>
      <w:r w:rsidR="00EA2EEA">
        <w:rPr>
          <w:rFonts w:ascii="Arial" w:eastAsia="Arial" w:hAnsi="Arial" w:cs="Arial"/>
          <w:sz w:val="14"/>
          <w:szCs w:val="14"/>
          <w:lang w:val="uk-UA"/>
        </w:rPr>
        <w:t>збудник</w:t>
      </w:r>
      <w:r w:rsidRPr="00092570">
        <w:rPr>
          <w:rFonts w:ascii="Arial" w:eastAsia="Arial" w:hAnsi="Arial" w:cs="Arial"/>
          <w:sz w:val="14"/>
          <w:szCs w:val="14"/>
          <w:lang w:val="ru-RU"/>
        </w:rPr>
        <w:t xml:space="preserve"> може </w:t>
      </w:r>
      <w:r w:rsidR="00EA2EEA">
        <w:rPr>
          <w:rFonts w:ascii="Arial" w:eastAsia="Arial" w:hAnsi="Arial" w:cs="Arial"/>
          <w:sz w:val="14"/>
          <w:szCs w:val="14"/>
          <w:lang w:val="uk-UA"/>
        </w:rPr>
        <w:t xml:space="preserve">не </w:t>
      </w:r>
      <w:r w:rsidRPr="00092570">
        <w:rPr>
          <w:rFonts w:ascii="Arial" w:eastAsia="Arial" w:hAnsi="Arial" w:cs="Arial"/>
          <w:sz w:val="14"/>
          <w:szCs w:val="14"/>
          <w:lang w:val="ru-RU"/>
        </w:rPr>
        <w:t>бути точною</w:t>
      </w:r>
      <w:r w:rsidR="00EA2EEA">
        <w:rPr>
          <w:rFonts w:ascii="Arial" w:eastAsia="Arial" w:hAnsi="Arial" w:cs="Arial"/>
          <w:sz w:val="14"/>
          <w:szCs w:val="14"/>
          <w:lang w:val="uk-UA"/>
        </w:rPr>
        <w:t xml:space="preserve"> чи єдиною</w:t>
      </w:r>
      <w:r w:rsidRPr="00092570">
        <w:rPr>
          <w:rFonts w:ascii="Arial" w:eastAsia="Arial" w:hAnsi="Arial" w:cs="Arial"/>
          <w:sz w:val="14"/>
          <w:szCs w:val="14"/>
          <w:lang w:val="ru-RU"/>
        </w:rPr>
        <w:t xml:space="preserve"> причиною захворювання. Негативні результати не виключають інфекції та не повинні використовуватися як єдина основа для прийняття рішень про лікування пацієнта. Негативні результати необхідно поєднувати з клінічними спостереженнями, історією захворювання та епідеміологічною інформацією.</w:t>
      </w:r>
    </w:p>
    <w:p w14:paraId="06B06F4B" w14:textId="77777777" w:rsidR="00620D5C" w:rsidRPr="00092570" w:rsidRDefault="00092570">
      <w:pPr>
        <w:spacing w:after="0" w:line="240" w:lineRule="auto"/>
        <w:jc w:val="both"/>
        <w:rPr>
          <w:rFonts w:ascii="Arial" w:eastAsia="Arial" w:hAnsi="Arial" w:cs="Arial"/>
          <w:sz w:val="14"/>
          <w:szCs w:val="14"/>
          <w:lang w:val="ru-RU"/>
        </w:rPr>
      </w:pPr>
      <w:proofErr w:type="spellStart"/>
      <w:r>
        <w:rPr>
          <w:rFonts w:ascii="Arial" w:eastAsia="Arial" w:hAnsi="Arial" w:cs="Arial"/>
          <w:sz w:val="14"/>
          <w:szCs w:val="14"/>
        </w:rPr>
        <w:t>RevoDx</w:t>
      </w:r>
      <w:proofErr w:type="spellEnd"/>
      <w:r w:rsidRPr="00092570">
        <w:rPr>
          <w:rFonts w:ascii="Arial" w:eastAsia="Arial" w:hAnsi="Arial" w:cs="Arial"/>
          <w:sz w:val="14"/>
          <w:szCs w:val="14"/>
          <w:lang w:val="ru-RU"/>
        </w:rPr>
        <w:t xml:space="preserve"> </w:t>
      </w:r>
      <w:r>
        <w:rPr>
          <w:rFonts w:ascii="Arial" w:eastAsia="Arial" w:hAnsi="Arial" w:cs="Arial"/>
          <w:sz w:val="14"/>
          <w:szCs w:val="14"/>
        </w:rPr>
        <w:t>Candidiasis</w:t>
      </w:r>
      <w:r w:rsidRPr="00092570">
        <w:rPr>
          <w:rFonts w:ascii="Arial" w:eastAsia="Arial" w:hAnsi="Arial" w:cs="Arial"/>
          <w:sz w:val="14"/>
          <w:szCs w:val="14"/>
          <w:lang w:val="ru-RU"/>
        </w:rPr>
        <w:t xml:space="preserve"> </w:t>
      </w:r>
      <w:r>
        <w:rPr>
          <w:rFonts w:ascii="Arial" w:eastAsia="Arial" w:hAnsi="Arial" w:cs="Arial"/>
          <w:sz w:val="14"/>
          <w:szCs w:val="14"/>
        </w:rPr>
        <w:t>Pathogen</w:t>
      </w:r>
      <w:r w:rsidRPr="00092570">
        <w:rPr>
          <w:rFonts w:ascii="Arial" w:eastAsia="Arial" w:hAnsi="Arial" w:cs="Arial"/>
          <w:sz w:val="14"/>
          <w:szCs w:val="14"/>
          <w:lang w:val="ru-RU"/>
        </w:rPr>
        <w:t xml:space="preserve"> </w:t>
      </w:r>
      <w:r>
        <w:rPr>
          <w:rFonts w:ascii="Arial" w:eastAsia="Arial" w:hAnsi="Arial" w:cs="Arial"/>
          <w:sz w:val="14"/>
          <w:szCs w:val="14"/>
        </w:rPr>
        <w:t>Detection</w:t>
      </w:r>
      <w:r w:rsidRPr="00092570">
        <w:rPr>
          <w:rFonts w:ascii="Arial" w:eastAsia="Arial" w:hAnsi="Arial" w:cs="Arial"/>
          <w:sz w:val="14"/>
          <w:szCs w:val="14"/>
          <w:lang w:val="ru-RU"/>
        </w:rPr>
        <w:t xml:space="preserve"> </w:t>
      </w:r>
      <w:r>
        <w:rPr>
          <w:rFonts w:ascii="Arial" w:eastAsia="Arial" w:hAnsi="Arial" w:cs="Arial"/>
          <w:sz w:val="14"/>
          <w:szCs w:val="14"/>
        </w:rPr>
        <w:t>Kit</w:t>
      </w:r>
      <w:r w:rsidRPr="00092570">
        <w:rPr>
          <w:rFonts w:ascii="Arial" w:eastAsia="Arial" w:hAnsi="Arial" w:cs="Arial"/>
          <w:sz w:val="14"/>
          <w:szCs w:val="14"/>
          <w:lang w:val="ru-RU"/>
        </w:rPr>
        <w:t xml:space="preserve"> призначений для професійного використання кваліфікованим лабораторним персоналом, що пройшов навчання методам ПЛР у реальному часі та процедурам для діагностики </w:t>
      </w:r>
      <w:r>
        <w:rPr>
          <w:rFonts w:ascii="Arial" w:eastAsia="Arial" w:hAnsi="Arial" w:cs="Arial"/>
          <w:sz w:val="14"/>
          <w:szCs w:val="14"/>
        </w:rPr>
        <w:t>in</w:t>
      </w:r>
      <w:r w:rsidRPr="00092570">
        <w:rPr>
          <w:rFonts w:ascii="Arial" w:eastAsia="Arial" w:hAnsi="Arial" w:cs="Arial"/>
          <w:sz w:val="14"/>
          <w:szCs w:val="14"/>
          <w:lang w:val="ru-RU"/>
        </w:rPr>
        <w:t xml:space="preserve"> </w:t>
      </w:r>
      <w:r>
        <w:rPr>
          <w:rFonts w:ascii="Arial" w:eastAsia="Arial" w:hAnsi="Arial" w:cs="Arial"/>
          <w:sz w:val="14"/>
          <w:szCs w:val="14"/>
        </w:rPr>
        <w:t>vitro</w:t>
      </w:r>
      <w:r w:rsidRPr="00092570">
        <w:rPr>
          <w:rFonts w:ascii="Arial" w:eastAsia="Arial" w:hAnsi="Arial" w:cs="Arial"/>
          <w:sz w:val="14"/>
          <w:szCs w:val="14"/>
          <w:lang w:val="ru-RU"/>
        </w:rPr>
        <w:t>.</w:t>
      </w:r>
    </w:p>
    <w:p w14:paraId="39AA4299" w14:textId="77777777" w:rsidR="00620D5C" w:rsidRDefault="00092570">
      <w:pPr>
        <w:spacing w:after="0" w:line="240" w:lineRule="auto"/>
        <w:jc w:val="both"/>
        <w:rPr>
          <w:rFonts w:ascii="Arial" w:eastAsia="Arial" w:hAnsi="Arial" w:cs="Arial"/>
          <w:sz w:val="14"/>
          <w:szCs w:val="14"/>
        </w:rPr>
      </w:pPr>
      <w:proofErr w:type="spellStart"/>
      <w:r>
        <w:rPr>
          <w:rFonts w:ascii="Arial" w:eastAsia="Arial" w:hAnsi="Arial" w:cs="Arial"/>
          <w:sz w:val="14"/>
          <w:szCs w:val="14"/>
        </w:rPr>
        <w:t>Набір</w:t>
      </w:r>
      <w:proofErr w:type="spellEnd"/>
      <w:r>
        <w:rPr>
          <w:rFonts w:ascii="Arial" w:eastAsia="Arial" w:hAnsi="Arial" w:cs="Arial"/>
          <w:sz w:val="14"/>
          <w:szCs w:val="14"/>
        </w:rPr>
        <w:t xml:space="preserve"> </w:t>
      </w:r>
      <w:proofErr w:type="spellStart"/>
      <w:r>
        <w:rPr>
          <w:rFonts w:ascii="Arial" w:eastAsia="Arial" w:hAnsi="Arial" w:cs="Arial"/>
          <w:sz w:val="14"/>
          <w:szCs w:val="14"/>
        </w:rPr>
        <w:t>RevoDx</w:t>
      </w:r>
      <w:proofErr w:type="spellEnd"/>
      <w:r>
        <w:rPr>
          <w:rFonts w:ascii="Arial" w:eastAsia="Arial" w:hAnsi="Arial" w:cs="Arial"/>
          <w:sz w:val="14"/>
          <w:szCs w:val="14"/>
        </w:rPr>
        <w:t xml:space="preserve"> Candidiasis Pathogen Detection Kit </w:t>
      </w:r>
      <w:proofErr w:type="spellStart"/>
      <w:r>
        <w:rPr>
          <w:rFonts w:ascii="Arial" w:eastAsia="Arial" w:hAnsi="Arial" w:cs="Arial"/>
          <w:sz w:val="14"/>
          <w:szCs w:val="14"/>
        </w:rPr>
        <w:t>виявляє</w:t>
      </w:r>
      <w:proofErr w:type="spellEnd"/>
      <w:r>
        <w:rPr>
          <w:rFonts w:ascii="Arial" w:eastAsia="Arial" w:hAnsi="Arial" w:cs="Arial"/>
          <w:sz w:val="14"/>
          <w:szCs w:val="14"/>
        </w:rPr>
        <w:t xml:space="preserve"> </w:t>
      </w:r>
      <w:proofErr w:type="spellStart"/>
      <w:r>
        <w:rPr>
          <w:rFonts w:ascii="Arial" w:eastAsia="Arial" w:hAnsi="Arial" w:cs="Arial"/>
          <w:sz w:val="14"/>
          <w:szCs w:val="14"/>
        </w:rPr>
        <w:t>такі</w:t>
      </w:r>
      <w:proofErr w:type="spellEnd"/>
      <w:r>
        <w:rPr>
          <w:rFonts w:ascii="Arial" w:eastAsia="Arial" w:hAnsi="Arial" w:cs="Arial"/>
          <w:sz w:val="14"/>
          <w:szCs w:val="14"/>
        </w:rPr>
        <w:t xml:space="preserve"> </w:t>
      </w:r>
      <w:proofErr w:type="spellStart"/>
      <w:r>
        <w:rPr>
          <w:rFonts w:ascii="Arial" w:eastAsia="Arial" w:hAnsi="Arial" w:cs="Arial"/>
          <w:sz w:val="14"/>
          <w:szCs w:val="14"/>
        </w:rPr>
        <w:t>види</w:t>
      </w:r>
      <w:proofErr w:type="spellEnd"/>
      <w:r>
        <w:rPr>
          <w:rFonts w:ascii="Arial" w:eastAsia="Arial" w:hAnsi="Arial" w:cs="Arial"/>
          <w:sz w:val="14"/>
          <w:szCs w:val="14"/>
        </w:rPr>
        <w:t xml:space="preserve"> Candida:</w:t>
      </w:r>
    </w:p>
    <w:p w14:paraId="53C9C3D1" w14:textId="77777777" w:rsidR="00620D5C" w:rsidRDefault="00620D5C">
      <w:pPr>
        <w:spacing w:after="0" w:line="240" w:lineRule="auto"/>
        <w:jc w:val="both"/>
        <w:rPr>
          <w:rFonts w:ascii="Arial" w:eastAsia="Arial" w:hAnsi="Arial" w:cs="Arial"/>
          <w:sz w:val="18"/>
          <w:szCs w:val="18"/>
        </w:rPr>
      </w:pPr>
    </w:p>
    <w:tbl>
      <w:tblPr>
        <w:tblStyle w:val="a0"/>
        <w:tblW w:w="7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tblGrid>
      <w:tr w:rsidR="00620D5C" w14:paraId="476B632C" w14:textId="77777777">
        <w:tc>
          <w:tcPr>
            <w:tcW w:w="7366" w:type="dxa"/>
            <w:shd w:val="clear" w:color="auto" w:fill="7F7F7F"/>
          </w:tcPr>
          <w:p w14:paraId="7E6A19C4" w14:textId="7F4F315E" w:rsidR="00620D5C" w:rsidRPr="00EA2EEA" w:rsidRDefault="00EA2EEA">
            <w:pPr>
              <w:rPr>
                <w:rFonts w:ascii="Arial" w:eastAsia="Arial" w:hAnsi="Arial" w:cs="Arial"/>
                <w:b/>
                <w:sz w:val="14"/>
                <w:szCs w:val="14"/>
                <w:lang w:val="uk-UA"/>
              </w:rPr>
            </w:pPr>
            <w:bookmarkStart w:id="6" w:name="_heading=h.tyjcwt" w:colFirst="0" w:colLast="0"/>
            <w:bookmarkEnd w:id="6"/>
            <w:r>
              <w:rPr>
                <w:rFonts w:ascii="Arial" w:eastAsia="Arial" w:hAnsi="Arial" w:cs="Arial"/>
                <w:b/>
                <w:sz w:val="14"/>
                <w:szCs w:val="14"/>
                <w:lang w:val="uk-UA"/>
              </w:rPr>
              <w:t>Збудники кандидозів</w:t>
            </w:r>
          </w:p>
        </w:tc>
      </w:tr>
      <w:tr w:rsidR="00620D5C" w14:paraId="3F50E1A7" w14:textId="77777777">
        <w:trPr>
          <w:trHeight w:val="1383"/>
        </w:trPr>
        <w:tc>
          <w:tcPr>
            <w:tcW w:w="7366" w:type="dxa"/>
          </w:tcPr>
          <w:p w14:paraId="7DC86945" w14:textId="7645062E" w:rsidR="00620D5C" w:rsidRPr="00632AF0" w:rsidRDefault="00092570">
            <w:pPr>
              <w:widowControl/>
              <w:numPr>
                <w:ilvl w:val="0"/>
                <w:numId w:val="1"/>
              </w:numPr>
              <w:pBdr>
                <w:top w:val="nil"/>
                <w:left w:val="nil"/>
                <w:bottom w:val="nil"/>
                <w:right w:val="nil"/>
                <w:between w:val="nil"/>
              </w:pBdr>
              <w:rPr>
                <w:rFonts w:ascii="Arial" w:eastAsia="Arial" w:hAnsi="Arial" w:cs="Arial"/>
                <w:color w:val="000000"/>
                <w:sz w:val="14"/>
                <w:szCs w:val="14"/>
              </w:rPr>
            </w:pPr>
            <w:r w:rsidRPr="00EA2EEA">
              <w:rPr>
                <w:rFonts w:ascii="Arial" w:eastAsia="Arial" w:hAnsi="Arial" w:cs="Arial"/>
                <w:i/>
                <w:iCs/>
                <w:color w:val="000000"/>
                <w:sz w:val="14"/>
                <w:szCs w:val="14"/>
              </w:rPr>
              <w:t xml:space="preserve">Candida </w:t>
            </w:r>
            <w:proofErr w:type="spellStart"/>
            <w:r w:rsidRPr="00EA2EEA">
              <w:rPr>
                <w:rFonts w:ascii="Arial" w:eastAsia="Arial" w:hAnsi="Arial" w:cs="Arial"/>
                <w:i/>
                <w:iCs/>
                <w:color w:val="000000"/>
                <w:sz w:val="14"/>
                <w:szCs w:val="14"/>
              </w:rPr>
              <w:t>spp</w:t>
            </w:r>
            <w:proofErr w:type="spellEnd"/>
            <w:r w:rsidRPr="00EA2EEA">
              <w:rPr>
                <w:rFonts w:ascii="Arial" w:eastAsia="Arial" w:hAnsi="Arial" w:cs="Arial"/>
                <w:i/>
                <w:iCs/>
                <w:color w:val="000000"/>
                <w:sz w:val="14"/>
                <w:szCs w:val="14"/>
              </w:rPr>
              <w:t xml:space="preserve"> </w:t>
            </w:r>
            <w:r w:rsidRPr="00632AF0">
              <w:rPr>
                <w:rFonts w:ascii="Arial" w:eastAsia="Arial" w:hAnsi="Arial" w:cs="Arial"/>
                <w:color w:val="000000"/>
                <w:sz w:val="14"/>
                <w:szCs w:val="14"/>
              </w:rPr>
              <w:t>(</w:t>
            </w:r>
            <w:r w:rsidR="00632AF0" w:rsidRPr="00632AF0">
              <w:rPr>
                <w:rFonts w:ascii="Arial" w:eastAsia="Arial" w:hAnsi="Arial" w:cs="Arial"/>
                <w:color w:val="000000"/>
                <w:sz w:val="14"/>
                <w:szCs w:val="14"/>
                <w:lang w:val="uk-UA"/>
              </w:rPr>
              <w:t>виявлення генів, сп</w:t>
            </w:r>
            <w:r w:rsidR="00632AF0">
              <w:rPr>
                <w:rFonts w:ascii="Arial" w:eastAsia="Arial" w:hAnsi="Arial" w:cs="Arial"/>
                <w:color w:val="000000"/>
                <w:sz w:val="14"/>
                <w:szCs w:val="14"/>
                <w:lang w:val="uk-UA"/>
              </w:rPr>
              <w:t>ільних</w:t>
            </w:r>
            <w:r w:rsidR="00632AF0" w:rsidRPr="00632AF0">
              <w:rPr>
                <w:rFonts w:ascii="Arial" w:eastAsia="Arial" w:hAnsi="Arial" w:cs="Arial"/>
                <w:color w:val="000000"/>
                <w:sz w:val="14"/>
                <w:szCs w:val="14"/>
                <w:lang w:val="uk-UA"/>
              </w:rPr>
              <w:t xml:space="preserve"> для роду </w:t>
            </w:r>
            <w:r w:rsidRPr="00632AF0">
              <w:rPr>
                <w:rFonts w:ascii="Arial" w:eastAsia="Arial" w:hAnsi="Arial" w:cs="Arial"/>
                <w:color w:val="000000"/>
                <w:sz w:val="14"/>
                <w:szCs w:val="14"/>
              </w:rPr>
              <w:t>Candida)</w:t>
            </w:r>
          </w:p>
          <w:p w14:paraId="0C7B778D" w14:textId="77777777" w:rsidR="00620D5C" w:rsidRPr="00EA2EEA" w:rsidRDefault="00092570">
            <w:pPr>
              <w:widowControl/>
              <w:numPr>
                <w:ilvl w:val="0"/>
                <w:numId w:val="1"/>
              </w:numPr>
              <w:pBdr>
                <w:top w:val="nil"/>
                <w:left w:val="nil"/>
                <w:bottom w:val="nil"/>
                <w:right w:val="nil"/>
                <w:between w:val="nil"/>
              </w:pBdr>
              <w:rPr>
                <w:rFonts w:ascii="Arial" w:eastAsia="Arial" w:hAnsi="Arial" w:cs="Arial"/>
                <w:i/>
                <w:iCs/>
                <w:color w:val="000000"/>
                <w:sz w:val="14"/>
                <w:szCs w:val="14"/>
              </w:rPr>
            </w:pPr>
            <w:r w:rsidRPr="00EA2EEA">
              <w:rPr>
                <w:rFonts w:ascii="Arial" w:eastAsia="Arial" w:hAnsi="Arial" w:cs="Arial"/>
                <w:i/>
                <w:iCs/>
                <w:color w:val="000000"/>
                <w:sz w:val="14"/>
                <w:szCs w:val="14"/>
              </w:rPr>
              <w:t>Candida albicans</w:t>
            </w:r>
          </w:p>
          <w:p w14:paraId="77A61CE2" w14:textId="77777777" w:rsidR="00620D5C" w:rsidRPr="00EA2EEA" w:rsidRDefault="00092570">
            <w:pPr>
              <w:widowControl/>
              <w:numPr>
                <w:ilvl w:val="0"/>
                <w:numId w:val="1"/>
              </w:numPr>
              <w:pBdr>
                <w:top w:val="nil"/>
                <w:left w:val="nil"/>
                <w:bottom w:val="nil"/>
                <w:right w:val="nil"/>
                <w:between w:val="nil"/>
              </w:pBdr>
              <w:rPr>
                <w:rFonts w:ascii="Arial" w:eastAsia="Arial" w:hAnsi="Arial" w:cs="Arial"/>
                <w:i/>
                <w:iCs/>
                <w:color w:val="000000"/>
                <w:sz w:val="14"/>
                <w:szCs w:val="14"/>
              </w:rPr>
            </w:pPr>
            <w:r w:rsidRPr="00EA2EEA">
              <w:rPr>
                <w:rFonts w:ascii="Arial" w:eastAsia="Arial" w:hAnsi="Arial" w:cs="Arial"/>
                <w:i/>
                <w:iCs/>
                <w:color w:val="000000"/>
                <w:sz w:val="14"/>
                <w:szCs w:val="14"/>
              </w:rPr>
              <w:t>Candida auris</w:t>
            </w:r>
          </w:p>
          <w:p w14:paraId="3AAF00F0" w14:textId="77777777" w:rsidR="00620D5C" w:rsidRPr="00EA2EEA" w:rsidRDefault="00092570">
            <w:pPr>
              <w:widowControl/>
              <w:numPr>
                <w:ilvl w:val="0"/>
                <w:numId w:val="1"/>
              </w:numPr>
              <w:pBdr>
                <w:top w:val="nil"/>
                <w:left w:val="nil"/>
                <w:bottom w:val="nil"/>
                <w:right w:val="nil"/>
                <w:between w:val="nil"/>
              </w:pBdr>
              <w:rPr>
                <w:rFonts w:ascii="Arial" w:eastAsia="Arial" w:hAnsi="Arial" w:cs="Arial"/>
                <w:i/>
                <w:iCs/>
                <w:color w:val="000000"/>
                <w:sz w:val="14"/>
                <w:szCs w:val="14"/>
              </w:rPr>
            </w:pPr>
            <w:r w:rsidRPr="00EA2EEA">
              <w:rPr>
                <w:rFonts w:ascii="Arial" w:eastAsia="Arial" w:hAnsi="Arial" w:cs="Arial"/>
                <w:i/>
                <w:iCs/>
                <w:color w:val="000000"/>
                <w:sz w:val="14"/>
                <w:szCs w:val="14"/>
              </w:rPr>
              <w:t>Candida glabrata</w:t>
            </w:r>
          </w:p>
          <w:p w14:paraId="66C3D452" w14:textId="77777777" w:rsidR="00620D5C" w:rsidRPr="00EA2EEA" w:rsidRDefault="00092570">
            <w:pPr>
              <w:widowControl/>
              <w:numPr>
                <w:ilvl w:val="0"/>
                <w:numId w:val="1"/>
              </w:numPr>
              <w:pBdr>
                <w:top w:val="nil"/>
                <w:left w:val="nil"/>
                <w:bottom w:val="nil"/>
                <w:right w:val="nil"/>
                <w:between w:val="nil"/>
              </w:pBdr>
              <w:rPr>
                <w:rFonts w:ascii="Arial" w:eastAsia="Arial" w:hAnsi="Arial" w:cs="Arial"/>
                <w:i/>
                <w:iCs/>
                <w:color w:val="000000"/>
                <w:sz w:val="14"/>
                <w:szCs w:val="14"/>
              </w:rPr>
            </w:pPr>
            <w:r w:rsidRPr="00EA2EEA">
              <w:rPr>
                <w:rFonts w:ascii="Arial" w:eastAsia="Arial" w:hAnsi="Arial" w:cs="Arial"/>
                <w:i/>
                <w:iCs/>
                <w:color w:val="000000"/>
                <w:sz w:val="14"/>
                <w:szCs w:val="14"/>
              </w:rPr>
              <w:t xml:space="preserve">Candida </w:t>
            </w:r>
            <w:proofErr w:type="spellStart"/>
            <w:r w:rsidRPr="00EA2EEA">
              <w:rPr>
                <w:rFonts w:ascii="Arial" w:eastAsia="Arial" w:hAnsi="Arial" w:cs="Arial"/>
                <w:i/>
                <w:iCs/>
                <w:color w:val="000000"/>
                <w:sz w:val="14"/>
                <w:szCs w:val="14"/>
              </w:rPr>
              <w:t>krusei</w:t>
            </w:r>
            <w:proofErr w:type="spellEnd"/>
          </w:p>
          <w:p w14:paraId="01B54587" w14:textId="77777777" w:rsidR="00620D5C" w:rsidRPr="00EA2EEA" w:rsidRDefault="00092570">
            <w:pPr>
              <w:widowControl/>
              <w:numPr>
                <w:ilvl w:val="0"/>
                <w:numId w:val="1"/>
              </w:numPr>
              <w:pBdr>
                <w:top w:val="nil"/>
                <w:left w:val="nil"/>
                <w:bottom w:val="nil"/>
                <w:right w:val="nil"/>
                <w:between w:val="nil"/>
              </w:pBdr>
              <w:rPr>
                <w:rFonts w:ascii="Arial" w:eastAsia="Arial" w:hAnsi="Arial" w:cs="Arial"/>
                <w:i/>
                <w:iCs/>
                <w:color w:val="000000"/>
                <w:sz w:val="14"/>
                <w:szCs w:val="14"/>
              </w:rPr>
            </w:pPr>
            <w:r w:rsidRPr="00EA2EEA">
              <w:rPr>
                <w:rFonts w:ascii="Arial" w:eastAsia="Arial" w:hAnsi="Arial" w:cs="Arial"/>
                <w:i/>
                <w:iCs/>
                <w:color w:val="000000"/>
                <w:sz w:val="14"/>
                <w:szCs w:val="14"/>
              </w:rPr>
              <w:t xml:space="preserve">Candida </w:t>
            </w:r>
            <w:proofErr w:type="spellStart"/>
            <w:r w:rsidRPr="00EA2EEA">
              <w:rPr>
                <w:rFonts w:ascii="Arial" w:eastAsia="Arial" w:hAnsi="Arial" w:cs="Arial"/>
                <w:i/>
                <w:iCs/>
                <w:color w:val="000000"/>
                <w:sz w:val="14"/>
                <w:szCs w:val="14"/>
              </w:rPr>
              <w:t>lusitaniae</w:t>
            </w:r>
            <w:proofErr w:type="spellEnd"/>
          </w:p>
          <w:p w14:paraId="22390990" w14:textId="77777777" w:rsidR="00620D5C" w:rsidRPr="00EA2EEA" w:rsidRDefault="00092570">
            <w:pPr>
              <w:widowControl/>
              <w:numPr>
                <w:ilvl w:val="0"/>
                <w:numId w:val="1"/>
              </w:numPr>
              <w:pBdr>
                <w:top w:val="nil"/>
                <w:left w:val="nil"/>
                <w:bottom w:val="nil"/>
                <w:right w:val="nil"/>
                <w:between w:val="nil"/>
              </w:pBdr>
              <w:rPr>
                <w:rFonts w:ascii="Arial" w:eastAsia="Arial" w:hAnsi="Arial" w:cs="Arial"/>
                <w:i/>
                <w:iCs/>
                <w:color w:val="000000"/>
                <w:sz w:val="14"/>
                <w:szCs w:val="14"/>
              </w:rPr>
            </w:pPr>
            <w:r w:rsidRPr="00EA2EEA">
              <w:rPr>
                <w:rFonts w:ascii="Arial" w:eastAsia="Arial" w:hAnsi="Arial" w:cs="Arial"/>
                <w:i/>
                <w:iCs/>
                <w:color w:val="000000"/>
                <w:sz w:val="14"/>
                <w:szCs w:val="14"/>
              </w:rPr>
              <w:t xml:space="preserve">Candida </w:t>
            </w:r>
            <w:proofErr w:type="spellStart"/>
            <w:r w:rsidRPr="00EA2EEA">
              <w:rPr>
                <w:rFonts w:ascii="Arial" w:eastAsia="Arial" w:hAnsi="Arial" w:cs="Arial"/>
                <w:i/>
                <w:iCs/>
                <w:color w:val="000000"/>
                <w:sz w:val="14"/>
                <w:szCs w:val="14"/>
              </w:rPr>
              <w:t>parapsilosis</w:t>
            </w:r>
            <w:proofErr w:type="spellEnd"/>
          </w:p>
          <w:p w14:paraId="013091AA" w14:textId="77777777" w:rsidR="00620D5C" w:rsidRDefault="00092570">
            <w:pPr>
              <w:widowControl/>
              <w:numPr>
                <w:ilvl w:val="0"/>
                <w:numId w:val="1"/>
              </w:numPr>
              <w:pBdr>
                <w:top w:val="nil"/>
                <w:left w:val="nil"/>
                <w:bottom w:val="nil"/>
                <w:right w:val="nil"/>
                <w:between w:val="nil"/>
              </w:pBdr>
              <w:rPr>
                <w:rFonts w:ascii="Arial" w:eastAsia="Arial" w:hAnsi="Arial" w:cs="Arial"/>
                <w:color w:val="000000"/>
                <w:sz w:val="14"/>
                <w:szCs w:val="14"/>
              </w:rPr>
            </w:pPr>
            <w:r w:rsidRPr="00EA2EEA">
              <w:rPr>
                <w:rFonts w:ascii="Arial" w:eastAsia="Arial" w:hAnsi="Arial" w:cs="Arial"/>
                <w:i/>
                <w:iCs/>
                <w:color w:val="000000"/>
                <w:sz w:val="14"/>
                <w:szCs w:val="14"/>
              </w:rPr>
              <w:t>Candida tropicalis</w:t>
            </w:r>
          </w:p>
        </w:tc>
      </w:tr>
    </w:tbl>
    <w:p w14:paraId="1CED94AB" w14:textId="77777777" w:rsidR="00620D5C" w:rsidRPr="00A34184" w:rsidRDefault="00620D5C">
      <w:pPr>
        <w:spacing w:after="0" w:line="240" w:lineRule="auto"/>
        <w:jc w:val="both"/>
        <w:rPr>
          <w:rFonts w:ascii="Arial" w:eastAsia="Arial" w:hAnsi="Arial" w:cs="Arial"/>
          <w:b/>
          <w:color w:val="000000"/>
          <w:sz w:val="12"/>
          <w:szCs w:val="12"/>
        </w:rPr>
      </w:pPr>
    </w:p>
    <w:p w14:paraId="616D309F" w14:textId="77777777" w:rsidR="00620D5C" w:rsidRDefault="00092570">
      <w:pPr>
        <w:spacing w:after="0" w:line="240" w:lineRule="auto"/>
        <w:jc w:val="both"/>
        <w:rPr>
          <w:rFonts w:ascii="Arial" w:eastAsia="Arial" w:hAnsi="Arial" w:cs="Arial"/>
          <w:b/>
          <w:color w:val="000000"/>
          <w:sz w:val="20"/>
          <w:szCs w:val="20"/>
        </w:rPr>
      </w:pPr>
      <w:proofErr w:type="spellStart"/>
      <w:r>
        <w:rPr>
          <w:rFonts w:ascii="Arial" w:eastAsia="Arial" w:hAnsi="Arial" w:cs="Arial"/>
          <w:b/>
          <w:sz w:val="20"/>
          <w:szCs w:val="20"/>
        </w:rPr>
        <w:t>Обмеження</w:t>
      </w:r>
      <w:proofErr w:type="spellEnd"/>
      <w:r>
        <w:rPr>
          <w:rFonts w:ascii="Arial" w:eastAsia="Arial" w:hAnsi="Arial" w:cs="Arial"/>
          <w:b/>
          <w:sz w:val="20"/>
          <w:szCs w:val="20"/>
        </w:rPr>
        <w:t xml:space="preserve"> </w:t>
      </w:r>
      <w:proofErr w:type="spellStart"/>
      <w:r>
        <w:rPr>
          <w:rFonts w:ascii="Arial" w:eastAsia="Arial" w:hAnsi="Arial" w:cs="Arial"/>
          <w:b/>
          <w:sz w:val="20"/>
          <w:szCs w:val="20"/>
        </w:rPr>
        <w:t>щодо</w:t>
      </w:r>
      <w:proofErr w:type="spellEnd"/>
      <w:r>
        <w:rPr>
          <w:rFonts w:ascii="Arial" w:eastAsia="Arial" w:hAnsi="Arial" w:cs="Arial"/>
          <w:b/>
          <w:sz w:val="20"/>
          <w:szCs w:val="20"/>
        </w:rPr>
        <w:t xml:space="preserve"> </w:t>
      </w:r>
      <w:proofErr w:type="spellStart"/>
      <w:r>
        <w:rPr>
          <w:rFonts w:ascii="Arial" w:eastAsia="Arial" w:hAnsi="Arial" w:cs="Arial"/>
          <w:b/>
          <w:sz w:val="20"/>
          <w:szCs w:val="20"/>
        </w:rPr>
        <w:t>використання</w:t>
      </w:r>
      <w:proofErr w:type="spellEnd"/>
      <w:r>
        <w:rPr>
          <w:rFonts w:ascii="Arial" w:eastAsia="Arial" w:hAnsi="Arial" w:cs="Arial"/>
          <w:b/>
          <w:sz w:val="20"/>
          <w:szCs w:val="20"/>
        </w:rPr>
        <w:t xml:space="preserve"> </w:t>
      </w:r>
      <w:proofErr w:type="spellStart"/>
      <w:r>
        <w:rPr>
          <w:rFonts w:ascii="Arial" w:eastAsia="Arial" w:hAnsi="Arial" w:cs="Arial"/>
          <w:b/>
          <w:sz w:val="20"/>
          <w:szCs w:val="20"/>
        </w:rPr>
        <w:t>набору</w:t>
      </w:r>
      <w:proofErr w:type="spellEnd"/>
    </w:p>
    <w:p w14:paraId="34EF2F0F" w14:textId="77777777" w:rsidR="00620D5C" w:rsidRDefault="00092570">
      <w:pPr>
        <w:widowControl w:val="0"/>
        <w:numPr>
          <w:ilvl w:val="0"/>
          <w:numId w:val="2"/>
        </w:numP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Використовувати</w:t>
      </w:r>
      <w:proofErr w:type="spellEnd"/>
      <w:r>
        <w:rPr>
          <w:rFonts w:ascii="Arial" w:eastAsia="Arial" w:hAnsi="Arial" w:cs="Arial"/>
          <w:sz w:val="14"/>
          <w:szCs w:val="14"/>
        </w:rPr>
        <w:t xml:space="preserve"> </w:t>
      </w:r>
      <w:proofErr w:type="spellStart"/>
      <w:r>
        <w:rPr>
          <w:rFonts w:ascii="Arial" w:eastAsia="Arial" w:hAnsi="Arial" w:cs="Arial"/>
          <w:sz w:val="14"/>
          <w:szCs w:val="14"/>
        </w:rPr>
        <w:t>лише</w:t>
      </w:r>
      <w:proofErr w:type="spellEnd"/>
      <w:r>
        <w:rPr>
          <w:rFonts w:ascii="Arial" w:eastAsia="Arial" w:hAnsi="Arial" w:cs="Arial"/>
          <w:sz w:val="14"/>
          <w:szCs w:val="14"/>
        </w:rPr>
        <w:t xml:space="preserve"> </w:t>
      </w:r>
      <w:proofErr w:type="spellStart"/>
      <w:r>
        <w:rPr>
          <w:rFonts w:ascii="Arial" w:eastAsia="Arial" w:hAnsi="Arial" w:cs="Arial"/>
          <w:sz w:val="14"/>
          <w:szCs w:val="14"/>
        </w:rPr>
        <w:t>за</w:t>
      </w:r>
      <w:proofErr w:type="spellEnd"/>
      <w:r>
        <w:rPr>
          <w:rFonts w:ascii="Arial" w:eastAsia="Arial" w:hAnsi="Arial" w:cs="Arial"/>
          <w:sz w:val="14"/>
          <w:szCs w:val="14"/>
        </w:rPr>
        <w:t xml:space="preserve"> </w:t>
      </w:r>
      <w:proofErr w:type="spellStart"/>
      <w:r>
        <w:rPr>
          <w:rFonts w:ascii="Arial" w:eastAsia="Arial" w:hAnsi="Arial" w:cs="Arial"/>
          <w:sz w:val="14"/>
          <w:szCs w:val="14"/>
        </w:rPr>
        <w:t>призначенням</w:t>
      </w:r>
      <w:proofErr w:type="spellEnd"/>
      <w:r>
        <w:rPr>
          <w:rFonts w:ascii="Arial" w:eastAsia="Arial" w:hAnsi="Arial" w:cs="Arial"/>
          <w:sz w:val="14"/>
          <w:szCs w:val="14"/>
        </w:rPr>
        <w:t>.</w:t>
      </w:r>
    </w:p>
    <w:p w14:paraId="6469DD4F" w14:textId="7C154FC4" w:rsidR="00620D5C" w:rsidRPr="00092570" w:rsidRDefault="00092570">
      <w:pPr>
        <w:widowControl w:val="0"/>
        <w:numPr>
          <w:ilvl w:val="0"/>
          <w:numId w:val="2"/>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Потенційні мутації в цільових областях геномів патогенів, </w:t>
      </w:r>
      <w:r w:rsidR="00632AF0">
        <w:rPr>
          <w:rFonts w:ascii="Arial" w:eastAsia="Arial" w:hAnsi="Arial" w:cs="Arial"/>
          <w:sz w:val="14"/>
          <w:szCs w:val="14"/>
          <w:lang w:val="uk-UA"/>
        </w:rPr>
        <w:t>що покриваються</w:t>
      </w:r>
      <w:r w:rsidRPr="00092570">
        <w:rPr>
          <w:rFonts w:ascii="Arial" w:eastAsia="Arial" w:hAnsi="Arial" w:cs="Arial"/>
          <w:sz w:val="14"/>
          <w:szCs w:val="14"/>
          <w:lang w:val="ru-RU"/>
        </w:rPr>
        <w:t xml:space="preserve"> оліго</w:t>
      </w:r>
      <w:r w:rsidR="00632AF0">
        <w:rPr>
          <w:rFonts w:ascii="Arial" w:eastAsia="Arial" w:hAnsi="Arial" w:cs="Arial"/>
          <w:sz w:val="14"/>
          <w:szCs w:val="14"/>
          <w:lang w:val="uk-UA"/>
        </w:rPr>
        <w:t>нуклеотидами</w:t>
      </w:r>
      <w:r w:rsidRPr="00092570">
        <w:rPr>
          <w:rFonts w:ascii="Arial" w:eastAsia="Arial" w:hAnsi="Arial" w:cs="Arial"/>
          <w:sz w:val="14"/>
          <w:szCs w:val="14"/>
          <w:lang w:val="ru-RU"/>
        </w:rPr>
        <w:t xml:space="preserve"> в наборі, можуть призвести до хибнонегативних результатів тесту.</w:t>
      </w:r>
    </w:p>
    <w:p w14:paraId="4C5C1EDA" w14:textId="77777777" w:rsidR="00620D5C" w:rsidRPr="00092570" w:rsidRDefault="00092570">
      <w:pPr>
        <w:widowControl w:val="0"/>
        <w:numPr>
          <w:ilvl w:val="0"/>
          <w:numId w:val="2"/>
        </w:numPr>
        <w:spacing w:after="0" w:line="240" w:lineRule="auto"/>
        <w:ind w:left="142" w:hanging="142"/>
        <w:jc w:val="both"/>
        <w:rPr>
          <w:rFonts w:ascii="Arial" w:eastAsia="Arial" w:hAnsi="Arial" w:cs="Arial"/>
          <w:sz w:val="14"/>
          <w:szCs w:val="14"/>
          <w:lang w:val="ru-RU"/>
        </w:rPr>
      </w:pPr>
      <w:r w:rsidRPr="00092570">
        <w:rPr>
          <w:rFonts w:ascii="Arial" w:eastAsia="Arial" w:hAnsi="Arial" w:cs="Arial"/>
          <w:sz w:val="14"/>
          <w:szCs w:val="14"/>
          <w:lang w:val="ru-RU"/>
        </w:rPr>
        <w:t>Цей набір валідовано для використання із зразками сечі, урогенітальними або цервікальними мазками. Тестування з іншими типами зразків може призвести до неточних результатів.</w:t>
      </w:r>
    </w:p>
    <w:p w14:paraId="05187467" w14:textId="77777777" w:rsidR="00620D5C" w:rsidRPr="00092570" w:rsidRDefault="00092570">
      <w:pPr>
        <w:widowControl w:val="0"/>
        <w:numPr>
          <w:ilvl w:val="0"/>
          <w:numId w:val="2"/>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Інгібітори ПЛР в елюатах можуть призвести до хибнонегативних або невалідних результатів тесту.</w:t>
      </w:r>
    </w:p>
    <w:p w14:paraId="163659C7" w14:textId="77777777" w:rsidR="00620D5C" w:rsidRPr="00092570" w:rsidRDefault="00092570">
      <w:pPr>
        <w:widowControl w:val="0"/>
        <w:numPr>
          <w:ilvl w:val="0"/>
          <w:numId w:val="2"/>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Для отримання достовірних результатів необхідно дотримуватись правильних методів збору, транспортування, зберігання та обробки зразків.</w:t>
      </w:r>
    </w:p>
    <w:p w14:paraId="3E1EF046" w14:textId="77777777" w:rsidR="00620D5C" w:rsidRPr="00092570" w:rsidRDefault="00092570">
      <w:pPr>
        <w:widowControl w:val="0"/>
        <w:numPr>
          <w:ilvl w:val="0"/>
          <w:numId w:val="2"/>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Набір призначений для професійного використання кваліфікованим персоналом, що пройшов відповідне навчання. </w:t>
      </w:r>
    </w:p>
    <w:p w14:paraId="43F4841F" w14:textId="77777777" w:rsidR="00620D5C" w:rsidRPr="00092570" w:rsidRDefault="00092570">
      <w:pPr>
        <w:widowControl w:val="0"/>
        <w:numPr>
          <w:ilvl w:val="0"/>
          <w:numId w:val="2"/>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Дотримуйтеся інструкцій з використання до наборів для отримання оптимальних результатів ПЛР.</w:t>
      </w:r>
    </w:p>
    <w:p w14:paraId="167D792C" w14:textId="77777777" w:rsidR="00620D5C" w:rsidRPr="00092570" w:rsidRDefault="00092570">
      <w:pPr>
        <w:widowControl w:val="0"/>
        <w:numPr>
          <w:ilvl w:val="0"/>
          <w:numId w:val="2"/>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Не використовуйте набір після закінчення терміну придатності. Компоненти набору з різних серій не можна змішувати.</w:t>
      </w:r>
    </w:p>
    <w:p w14:paraId="62FB9F6E" w14:textId="77777777" w:rsidR="00620D5C" w:rsidRPr="00092570" w:rsidRDefault="00620D5C" w:rsidP="00A34184">
      <w:pPr>
        <w:widowControl w:val="0"/>
        <w:spacing w:after="0" w:line="240" w:lineRule="auto"/>
        <w:jc w:val="both"/>
        <w:rPr>
          <w:rFonts w:ascii="Arial" w:eastAsia="Arial" w:hAnsi="Arial" w:cs="Arial"/>
          <w:color w:val="000000"/>
          <w:sz w:val="14"/>
          <w:szCs w:val="14"/>
          <w:lang w:val="ru-RU"/>
        </w:rPr>
      </w:pPr>
    </w:p>
    <w:p w14:paraId="6A202B88" w14:textId="77777777" w:rsidR="00620D5C" w:rsidRPr="00092570" w:rsidRDefault="00092570">
      <w:pPr>
        <w:spacing w:after="0" w:line="240" w:lineRule="auto"/>
        <w:jc w:val="both"/>
        <w:rPr>
          <w:rFonts w:ascii="Arial" w:eastAsia="Arial" w:hAnsi="Arial" w:cs="Arial"/>
          <w:b/>
          <w:color w:val="000000"/>
          <w:sz w:val="20"/>
          <w:szCs w:val="20"/>
          <w:lang w:val="ru-RU"/>
        </w:rPr>
      </w:pPr>
      <w:r w:rsidRPr="00092570">
        <w:rPr>
          <w:rFonts w:ascii="Arial" w:eastAsia="Arial" w:hAnsi="Arial" w:cs="Arial"/>
          <w:b/>
          <w:sz w:val="20"/>
          <w:szCs w:val="20"/>
          <w:lang w:val="ru-RU"/>
        </w:rPr>
        <w:t>Опис продукту</w:t>
      </w:r>
    </w:p>
    <w:p w14:paraId="6F32E1CF" w14:textId="20C81CB6" w:rsidR="00620D5C" w:rsidRPr="00092570" w:rsidRDefault="00092570">
      <w:pPr>
        <w:spacing w:after="0" w:line="240" w:lineRule="auto"/>
        <w:jc w:val="both"/>
        <w:rPr>
          <w:rFonts w:ascii="Arial" w:eastAsia="Arial" w:hAnsi="Arial" w:cs="Arial"/>
          <w:sz w:val="14"/>
          <w:szCs w:val="14"/>
          <w:lang w:val="ru-RU"/>
        </w:rPr>
      </w:pPr>
      <w:bookmarkStart w:id="7" w:name="_heading=h.uaf9j6ay215p" w:colFirst="0" w:colLast="0"/>
      <w:bookmarkEnd w:id="7"/>
      <w:r w:rsidRPr="00092570">
        <w:rPr>
          <w:rFonts w:ascii="Arial" w:eastAsia="Arial" w:hAnsi="Arial" w:cs="Arial"/>
          <w:sz w:val="14"/>
          <w:szCs w:val="14"/>
          <w:lang w:val="ru-RU"/>
        </w:rPr>
        <w:t xml:space="preserve">Мультиплексна ПЛР у реальному часі технічно здатна виявляти багато типів мікроорганізмів одночасно в різних типах середовища. Чутливість, специфікація цього методу досить висока, </w:t>
      </w:r>
      <w:r w:rsidR="00632AF0">
        <w:rPr>
          <w:rFonts w:ascii="Arial" w:eastAsia="Arial" w:hAnsi="Arial" w:cs="Arial"/>
          <w:sz w:val="14"/>
          <w:szCs w:val="14"/>
          <w:lang w:val="uk-UA"/>
        </w:rPr>
        <w:t xml:space="preserve">а </w:t>
      </w:r>
      <w:r w:rsidRPr="00092570">
        <w:rPr>
          <w:rFonts w:ascii="Arial" w:eastAsia="Arial" w:hAnsi="Arial" w:cs="Arial"/>
          <w:sz w:val="14"/>
          <w:szCs w:val="14"/>
          <w:lang w:val="ru-RU"/>
        </w:rPr>
        <w:t xml:space="preserve">час виявлення короткий, </w:t>
      </w:r>
      <w:r w:rsidR="00632AF0">
        <w:rPr>
          <w:rFonts w:ascii="Arial" w:eastAsia="Arial" w:hAnsi="Arial" w:cs="Arial"/>
          <w:sz w:val="14"/>
          <w:szCs w:val="14"/>
          <w:lang w:val="uk-UA"/>
        </w:rPr>
        <w:t xml:space="preserve">що є дуже </w:t>
      </w:r>
      <w:r w:rsidRPr="00092570">
        <w:rPr>
          <w:rFonts w:ascii="Arial" w:eastAsia="Arial" w:hAnsi="Arial" w:cs="Arial"/>
          <w:sz w:val="14"/>
          <w:szCs w:val="14"/>
          <w:lang w:val="ru-RU"/>
        </w:rPr>
        <w:t>корисни</w:t>
      </w:r>
      <w:r w:rsidR="00632AF0">
        <w:rPr>
          <w:rFonts w:ascii="Arial" w:eastAsia="Arial" w:hAnsi="Arial" w:cs="Arial"/>
          <w:sz w:val="14"/>
          <w:szCs w:val="14"/>
          <w:lang w:val="uk-UA"/>
        </w:rPr>
        <w:t>м</w:t>
      </w:r>
      <w:r w:rsidRPr="00092570">
        <w:rPr>
          <w:rFonts w:ascii="Arial" w:eastAsia="Arial" w:hAnsi="Arial" w:cs="Arial"/>
          <w:sz w:val="14"/>
          <w:szCs w:val="14"/>
          <w:lang w:val="ru-RU"/>
        </w:rPr>
        <w:t xml:space="preserve"> для виявлення ранніх </w:t>
      </w:r>
      <w:r w:rsidR="00632AF0">
        <w:rPr>
          <w:rFonts w:ascii="Arial" w:eastAsia="Arial" w:hAnsi="Arial" w:cs="Arial"/>
          <w:sz w:val="14"/>
          <w:szCs w:val="14"/>
          <w:lang w:val="uk-UA"/>
        </w:rPr>
        <w:t>стадій</w:t>
      </w:r>
      <w:r w:rsidRPr="00092570">
        <w:rPr>
          <w:rFonts w:ascii="Arial" w:eastAsia="Arial" w:hAnsi="Arial" w:cs="Arial"/>
          <w:sz w:val="14"/>
          <w:szCs w:val="14"/>
          <w:lang w:val="ru-RU"/>
        </w:rPr>
        <w:t xml:space="preserve"> інфекцій.</w:t>
      </w:r>
    </w:p>
    <w:p w14:paraId="640AD5F3" w14:textId="3F22A6B4" w:rsidR="00632AF0" w:rsidRDefault="00632AF0" w:rsidP="00632AF0">
      <w:pPr>
        <w:pStyle w:val="NormalWeb"/>
        <w:spacing w:before="0" w:beforeAutospacing="0" w:after="0" w:afterAutospacing="0"/>
        <w:jc w:val="both"/>
      </w:pPr>
      <w:bookmarkStart w:id="8" w:name="_heading=h.9sqpgje17izd" w:colFirst="0" w:colLast="0"/>
      <w:bookmarkEnd w:id="8"/>
      <w:r>
        <w:rPr>
          <w:rFonts w:ascii="Arial" w:eastAsia="Arial" w:hAnsi="Arial" w:cs="Arial"/>
          <w:sz w:val="14"/>
          <w:szCs w:val="14"/>
          <w:lang w:val="uk-UA"/>
        </w:rPr>
        <w:t>Набір</w:t>
      </w:r>
      <w:r w:rsidR="00092570" w:rsidRPr="00092570">
        <w:rPr>
          <w:rFonts w:ascii="Arial" w:eastAsia="Arial" w:hAnsi="Arial" w:cs="Arial"/>
          <w:sz w:val="14"/>
          <w:szCs w:val="14"/>
        </w:rPr>
        <w:t xml:space="preserve"> </w:t>
      </w:r>
      <w:r>
        <w:rPr>
          <w:rFonts w:ascii="Arial" w:eastAsia="Arial" w:hAnsi="Arial" w:cs="Arial"/>
          <w:sz w:val="14"/>
          <w:szCs w:val="14"/>
        </w:rPr>
        <w:t>RevoDx</w:t>
      </w:r>
      <w:r w:rsidRPr="00632AF0">
        <w:rPr>
          <w:rFonts w:ascii="Arial" w:eastAsia="Arial" w:hAnsi="Arial" w:cs="Arial"/>
          <w:sz w:val="14"/>
          <w:szCs w:val="14"/>
          <w:lang w:val="uk-UA"/>
        </w:rPr>
        <w:t xml:space="preserve"> </w:t>
      </w:r>
      <w:r>
        <w:rPr>
          <w:rFonts w:ascii="Arial" w:eastAsia="Arial" w:hAnsi="Arial" w:cs="Arial"/>
          <w:sz w:val="14"/>
          <w:szCs w:val="14"/>
        </w:rPr>
        <w:t>Candidiasis</w:t>
      </w:r>
      <w:r w:rsidRPr="00632AF0">
        <w:rPr>
          <w:rFonts w:ascii="Arial" w:eastAsia="Arial" w:hAnsi="Arial" w:cs="Arial"/>
          <w:sz w:val="14"/>
          <w:szCs w:val="14"/>
          <w:lang w:val="uk-UA"/>
        </w:rPr>
        <w:t xml:space="preserve"> </w:t>
      </w:r>
      <w:r>
        <w:rPr>
          <w:rFonts w:ascii="Arial" w:eastAsia="Arial" w:hAnsi="Arial" w:cs="Arial"/>
          <w:sz w:val="14"/>
          <w:szCs w:val="14"/>
        </w:rPr>
        <w:t>Pathogen</w:t>
      </w:r>
      <w:r w:rsidRPr="00632AF0">
        <w:rPr>
          <w:rFonts w:ascii="Arial" w:eastAsia="Arial" w:hAnsi="Arial" w:cs="Arial"/>
          <w:sz w:val="14"/>
          <w:szCs w:val="14"/>
          <w:lang w:val="uk-UA"/>
        </w:rPr>
        <w:t xml:space="preserve"> </w:t>
      </w:r>
      <w:r>
        <w:rPr>
          <w:rFonts w:ascii="Arial" w:eastAsia="Arial" w:hAnsi="Arial" w:cs="Arial"/>
          <w:sz w:val="14"/>
          <w:szCs w:val="14"/>
        </w:rPr>
        <w:t>Detection</w:t>
      </w:r>
      <w:r w:rsidRPr="00632AF0">
        <w:rPr>
          <w:rFonts w:ascii="Arial" w:eastAsia="Arial" w:hAnsi="Arial" w:cs="Arial"/>
          <w:sz w:val="14"/>
          <w:szCs w:val="14"/>
          <w:lang w:val="uk-UA"/>
        </w:rPr>
        <w:t xml:space="preserve"> </w:t>
      </w:r>
      <w:r>
        <w:rPr>
          <w:rFonts w:ascii="Arial" w:eastAsia="Arial" w:hAnsi="Arial" w:cs="Arial"/>
          <w:sz w:val="14"/>
          <w:szCs w:val="14"/>
        </w:rPr>
        <w:t>Kit</w:t>
      </w:r>
      <w:r w:rsidRPr="00632AF0">
        <w:rPr>
          <w:rFonts w:ascii="Arial" w:eastAsia="Arial" w:hAnsi="Arial" w:cs="Arial"/>
          <w:sz w:val="14"/>
          <w:szCs w:val="14"/>
          <w:lang w:val="uk-UA"/>
        </w:rPr>
        <w:t xml:space="preserve"> </w:t>
      </w:r>
      <w:r w:rsidR="00092570" w:rsidRPr="00092570">
        <w:rPr>
          <w:rFonts w:ascii="Arial" w:eastAsia="Arial" w:hAnsi="Arial" w:cs="Arial"/>
          <w:sz w:val="14"/>
          <w:szCs w:val="14"/>
        </w:rPr>
        <w:t>—</w:t>
      </w:r>
      <w:r>
        <w:rPr>
          <w:rFonts w:ascii="Arial" w:eastAsia="Arial" w:hAnsi="Arial" w:cs="Arial"/>
          <w:sz w:val="14"/>
          <w:szCs w:val="14"/>
          <w:lang w:val="uk-UA"/>
        </w:rPr>
        <w:t xml:space="preserve"> </w:t>
      </w:r>
      <w:r w:rsidRPr="00092570">
        <w:rPr>
          <w:rFonts w:ascii="Arial" w:eastAsia="Arial" w:hAnsi="Arial" w:cs="Arial"/>
          <w:sz w:val="14"/>
          <w:szCs w:val="14"/>
        </w:rPr>
        <w:t>це ПЛР-аналіз</w:t>
      </w:r>
      <w:r>
        <w:rPr>
          <w:rFonts w:ascii="Arial" w:eastAsia="Arial" w:hAnsi="Arial" w:cs="Arial"/>
          <w:sz w:val="14"/>
          <w:szCs w:val="14"/>
          <w:lang w:val="uk-UA"/>
        </w:rPr>
        <w:t>, у</w:t>
      </w:r>
      <w:r>
        <w:rPr>
          <w:rFonts w:ascii="Arial" w:hAnsi="Arial" w:cs="Arial"/>
          <w:color w:val="000000"/>
          <w:sz w:val="14"/>
          <w:szCs w:val="14"/>
        </w:rPr>
        <w:t xml:space="preserve"> якому мічений флуоресцентним барвником зонд гібридизується з матрицею та розщеплюється 5'-3' ендонуклеазною активністю ДНК-полімерази </w:t>
      </w:r>
      <w:r>
        <w:rPr>
          <w:rFonts w:ascii="Arial" w:hAnsi="Arial" w:cs="Arial"/>
          <w:i/>
          <w:iCs/>
          <w:color w:val="000000"/>
          <w:sz w:val="14"/>
          <w:szCs w:val="14"/>
        </w:rPr>
        <w:t>Thermus aquaticus</w:t>
      </w:r>
      <w:r>
        <w:rPr>
          <w:rFonts w:ascii="Arial" w:hAnsi="Arial" w:cs="Arial"/>
          <w:color w:val="000000"/>
          <w:sz w:val="14"/>
          <w:szCs w:val="14"/>
        </w:rPr>
        <w:t xml:space="preserve"> (Taq) у міру подовження праймера ПЛР. Зонд розщеплюється лише тоді, коли відбувається реплікація ДНК, при чому відбувається розділення молекули флуоресцентного барвника та молекули гасника. Утворені продукти ПЛР можна виявити протягом кількох хвилин завдяки підвищенню рівня флуоресценції, яке відбувається експоненціально з кожним наступним циклом ампліфікації у ході ПЛР. Параметр Ct (пороговий цикл) – це номер циклу ампліфікації, при якому флуоресценція реакційної суміші перевищує фіксоване порогове значення.</w:t>
      </w:r>
    </w:p>
    <w:p w14:paraId="192570F2" w14:textId="626DE86E" w:rsidR="00632AF0" w:rsidRPr="00632AF0" w:rsidRDefault="00092570" w:rsidP="00632AF0">
      <w:pPr>
        <w:pStyle w:val="NormalWeb"/>
        <w:spacing w:before="0" w:beforeAutospacing="0" w:after="0" w:afterAutospacing="0"/>
        <w:jc w:val="both"/>
        <w:rPr>
          <w:lang w:val="uk-UA"/>
        </w:rPr>
      </w:pPr>
      <w:bookmarkStart w:id="9" w:name="_heading=h.1t3h5sf" w:colFirst="0" w:colLast="0"/>
      <w:bookmarkEnd w:id="9"/>
      <w:r w:rsidRPr="00092570">
        <w:rPr>
          <w:rFonts w:ascii="Arial" w:eastAsia="Arial" w:hAnsi="Arial" w:cs="Arial"/>
          <w:sz w:val="14"/>
          <w:szCs w:val="14"/>
        </w:rPr>
        <w:t xml:space="preserve">Метод виконується безпосередньо на ДНК, виділеній із зразків пацієнта. Виявлення ДНК збудника </w:t>
      </w:r>
      <w:r>
        <w:rPr>
          <w:rFonts w:ascii="Arial" w:eastAsia="Arial" w:hAnsi="Arial" w:cs="Arial"/>
          <w:sz w:val="14"/>
          <w:szCs w:val="14"/>
        </w:rPr>
        <w:t>Candida</w:t>
      </w:r>
      <w:r w:rsidRPr="00092570">
        <w:rPr>
          <w:rFonts w:ascii="Arial" w:eastAsia="Arial" w:hAnsi="Arial" w:cs="Arial"/>
          <w:sz w:val="14"/>
          <w:szCs w:val="14"/>
        </w:rPr>
        <w:t xml:space="preserve"> проводиться в 3 різних </w:t>
      </w:r>
      <w:r w:rsidR="00632AF0">
        <w:rPr>
          <w:rFonts w:ascii="Arial" w:eastAsia="Arial" w:hAnsi="Arial" w:cs="Arial"/>
          <w:sz w:val="14"/>
          <w:szCs w:val="14"/>
          <w:lang w:val="uk-UA"/>
        </w:rPr>
        <w:t>реакційних пробірках</w:t>
      </w:r>
      <w:r w:rsidRPr="00092570">
        <w:rPr>
          <w:rFonts w:ascii="Arial" w:eastAsia="Arial" w:hAnsi="Arial" w:cs="Arial"/>
          <w:sz w:val="14"/>
          <w:szCs w:val="14"/>
        </w:rPr>
        <w:t xml:space="preserve">, в яких одночасно виявляється РНКаза Р людини. </w:t>
      </w:r>
      <w:r w:rsidR="00632AF0">
        <w:rPr>
          <w:rFonts w:ascii="Arial" w:hAnsi="Arial" w:cs="Arial"/>
          <w:color w:val="000000"/>
          <w:sz w:val="14"/>
          <w:szCs w:val="14"/>
        </w:rPr>
        <w:t xml:space="preserve">У наборі </w:t>
      </w:r>
      <w:r w:rsidR="00632AF0">
        <w:rPr>
          <w:rFonts w:ascii="Arial" w:eastAsia="Arial" w:hAnsi="Arial" w:cs="Arial"/>
          <w:sz w:val="14"/>
          <w:szCs w:val="14"/>
        </w:rPr>
        <w:t>RevoDx</w:t>
      </w:r>
      <w:r w:rsidR="00632AF0" w:rsidRPr="00632AF0">
        <w:rPr>
          <w:rFonts w:ascii="Arial" w:eastAsia="Arial" w:hAnsi="Arial" w:cs="Arial"/>
          <w:sz w:val="14"/>
          <w:szCs w:val="14"/>
          <w:lang w:val="uk-UA"/>
        </w:rPr>
        <w:t xml:space="preserve"> </w:t>
      </w:r>
      <w:r w:rsidR="00632AF0">
        <w:rPr>
          <w:rFonts w:ascii="Arial" w:eastAsia="Arial" w:hAnsi="Arial" w:cs="Arial"/>
          <w:sz w:val="14"/>
          <w:szCs w:val="14"/>
        </w:rPr>
        <w:t>Candidiasis</w:t>
      </w:r>
      <w:r w:rsidR="00632AF0" w:rsidRPr="00632AF0">
        <w:rPr>
          <w:rFonts w:ascii="Arial" w:eastAsia="Arial" w:hAnsi="Arial" w:cs="Arial"/>
          <w:sz w:val="14"/>
          <w:szCs w:val="14"/>
          <w:lang w:val="uk-UA"/>
        </w:rPr>
        <w:t xml:space="preserve"> </w:t>
      </w:r>
      <w:r w:rsidR="00632AF0">
        <w:rPr>
          <w:rFonts w:ascii="Arial" w:eastAsia="Arial" w:hAnsi="Arial" w:cs="Arial"/>
          <w:sz w:val="14"/>
          <w:szCs w:val="14"/>
        </w:rPr>
        <w:t>Pathogen</w:t>
      </w:r>
      <w:r w:rsidR="00632AF0" w:rsidRPr="00632AF0">
        <w:rPr>
          <w:rFonts w:ascii="Arial" w:eastAsia="Arial" w:hAnsi="Arial" w:cs="Arial"/>
          <w:sz w:val="14"/>
          <w:szCs w:val="14"/>
          <w:lang w:val="uk-UA"/>
        </w:rPr>
        <w:t xml:space="preserve"> </w:t>
      </w:r>
      <w:r w:rsidR="00632AF0">
        <w:rPr>
          <w:rFonts w:ascii="Arial" w:eastAsia="Arial" w:hAnsi="Arial" w:cs="Arial"/>
          <w:sz w:val="14"/>
          <w:szCs w:val="14"/>
        </w:rPr>
        <w:t>Detection</w:t>
      </w:r>
      <w:r w:rsidR="00632AF0" w:rsidRPr="00632AF0">
        <w:rPr>
          <w:rFonts w:ascii="Arial" w:eastAsia="Arial" w:hAnsi="Arial" w:cs="Arial"/>
          <w:sz w:val="14"/>
          <w:szCs w:val="14"/>
          <w:lang w:val="uk-UA"/>
        </w:rPr>
        <w:t xml:space="preserve"> </w:t>
      </w:r>
      <w:r w:rsidR="00632AF0">
        <w:rPr>
          <w:rFonts w:ascii="Arial" w:eastAsia="Arial" w:hAnsi="Arial" w:cs="Arial"/>
          <w:sz w:val="14"/>
          <w:szCs w:val="14"/>
        </w:rPr>
        <w:t>Kit</w:t>
      </w:r>
      <w:r w:rsidR="00632AF0" w:rsidRPr="00632AF0">
        <w:rPr>
          <w:rFonts w:ascii="Arial" w:eastAsia="Arial" w:hAnsi="Arial" w:cs="Arial"/>
          <w:sz w:val="14"/>
          <w:szCs w:val="14"/>
          <w:lang w:val="uk-UA"/>
        </w:rPr>
        <w:t xml:space="preserve"> </w:t>
      </w:r>
      <w:r w:rsidR="00632AF0">
        <w:rPr>
          <w:rFonts w:ascii="Arial" w:hAnsi="Arial" w:cs="Arial"/>
          <w:color w:val="000000"/>
          <w:sz w:val="14"/>
          <w:szCs w:val="14"/>
        </w:rPr>
        <w:t>використовується внутрішній контроль для перевірки якості екстракції нуклеїнових кислот та проходження ампліфікації</w:t>
      </w:r>
      <w:r w:rsidR="00632AF0">
        <w:rPr>
          <w:rFonts w:ascii="Arial" w:hAnsi="Arial" w:cs="Arial"/>
          <w:color w:val="000000"/>
          <w:sz w:val="14"/>
          <w:szCs w:val="14"/>
          <w:lang w:val="uk-UA"/>
        </w:rPr>
        <w:t>.</w:t>
      </w:r>
    </w:p>
    <w:p w14:paraId="41AB325F" w14:textId="201D7327"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 xml:space="preserve">У наведеній нижче таблиці </w:t>
      </w:r>
      <w:r w:rsidR="00632AF0">
        <w:rPr>
          <w:rFonts w:ascii="Arial" w:eastAsia="Arial" w:hAnsi="Arial" w:cs="Arial"/>
          <w:sz w:val="14"/>
          <w:szCs w:val="14"/>
          <w:lang w:val="uk-UA"/>
        </w:rPr>
        <w:t>вказані</w:t>
      </w:r>
      <w:r w:rsidRPr="00092570">
        <w:rPr>
          <w:rFonts w:ascii="Arial" w:eastAsia="Arial" w:hAnsi="Arial" w:cs="Arial"/>
          <w:sz w:val="14"/>
          <w:szCs w:val="14"/>
          <w:lang w:val="ru-RU"/>
        </w:rPr>
        <w:t xml:space="preserve"> цільові патогени в 3 різних реакційних пробірках:</w:t>
      </w:r>
    </w:p>
    <w:p w14:paraId="5FB83B2E" w14:textId="77777777" w:rsidR="00620D5C" w:rsidRPr="00092570" w:rsidRDefault="00620D5C">
      <w:pPr>
        <w:rPr>
          <w:rFonts w:ascii="Arial" w:eastAsia="Arial" w:hAnsi="Arial" w:cs="Arial"/>
          <w:color w:val="000000"/>
          <w:sz w:val="14"/>
          <w:szCs w:val="14"/>
          <w:lang w:val="ru-RU"/>
        </w:rPr>
      </w:pPr>
    </w:p>
    <w:tbl>
      <w:tblPr>
        <w:tblStyle w:val="a1"/>
        <w:tblW w:w="6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15"/>
        <w:gridCol w:w="3615"/>
        <w:gridCol w:w="1275"/>
      </w:tblGrid>
      <w:tr w:rsidR="00620D5C" w14:paraId="5DCD97C7" w14:textId="77777777">
        <w:trPr>
          <w:jc w:val="center"/>
        </w:trPr>
        <w:tc>
          <w:tcPr>
            <w:tcW w:w="1215" w:type="dxa"/>
            <w:tcBorders>
              <w:bottom w:val="single" w:sz="24" w:space="0" w:color="000000"/>
            </w:tcBorders>
            <w:shd w:val="clear" w:color="auto" w:fill="7F7F7F"/>
          </w:tcPr>
          <w:p w14:paraId="39C3374B" w14:textId="77777777" w:rsidR="00620D5C" w:rsidRDefault="00092570">
            <w:pPr>
              <w:rPr>
                <w:b/>
                <w:sz w:val="18"/>
                <w:szCs w:val="18"/>
              </w:rPr>
            </w:pPr>
            <w:bookmarkStart w:id="10" w:name="_heading=h.4d34og8" w:colFirst="0" w:colLast="0"/>
            <w:bookmarkEnd w:id="10"/>
            <w:proofErr w:type="spellStart"/>
            <w:r>
              <w:rPr>
                <w:b/>
                <w:sz w:val="18"/>
                <w:szCs w:val="18"/>
              </w:rPr>
              <w:t>Пробірка</w:t>
            </w:r>
            <w:proofErr w:type="spellEnd"/>
            <w:r>
              <w:rPr>
                <w:b/>
                <w:sz w:val="18"/>
                <w:szCs w:val="18"/>
              </w:rPr>
              <w:t xml:space="preserve"> №</w:t>
            </w:r>
          </w:p>
        </w:tc>
        <w:tc>
          <w:tcPr>
            <w:tcW w:w="3615" w:type="dxa"/>
            <w:tcBorders>
              <w:bottom w:val="single" w:sz="24" w:space="0" w:color="000000"/>
            </w:tcBorders>
            <w:shd w:val="clear" w:color="auto" w:fill="7F7F7F"/>
          </w:tcPr>
          <w:p w14:paraId="112CFB16" w14:textId="77777777" w:rsidR="00620D5C" w:rsidRDefault="00092570">
            <w:pPr>
              <w:rPr>
                <w:b/>
                <w:sz w:val="18"/>
                <w:szCs w:val="18"/>
              </w:rPr>
            </w:pPr>
            <w:proofErr w:type="spellStart"/>
            <w:r>
              <w:rPr>
                <w:b/>
                <w:sz w:val="18"/>
                <w:szCs w:val="18"/>
              </w:rPr>
              <w:t>Цільовий</w:t>
            </w:r>
            <w:proofErr w:type="spellEnd"/>
            <w:r>
              <w:rPr>
                <w:b/>
                <w:sz w:val="18"/>
                <w:szCs w:val="18"/>
              </w:rPr>
              <w:t xml:space="preserve"> </w:t>
            </w:r>
            <w:proofErr w:type="spellStart"/>
            <w:r>
              <w:rPr>
                <w:b/>
                <w:sz w:val="18"/>
                <w:szCs w:val="18"/>
              </w:rPr>
              <w:t>організм</w:t>
            </w:r>
            <w:proofErr w:type="spellEnd"/>
          </w:p>
        </w:tc>
        <w:tc>
          <w:tcPr>
            <w:tcW w:w="1275" w:type="dxa"/>
            <w:tcBorders>
              <w:bottom w:val="single" w:sz="24" w:space="0" w:color="000000"/>
              <w:right w:val="single" w:sz="4" w:space="0" w:color="000000"/>
            </w:tcBorders>
            <w:shd w:val="clear" w:color="auto" w:fill="7F7F7F"/>
          </w:tcPr>
          <w:p w14:paraId="05A92F5F" w14:textId="77777777" w:rsidR="00620D5C" w:rsidRDefault="00092570">
            <w:pPr>
              <w:jc w:val="center"/>
              <w:rPr>
                <w:b/>
                <w:sz w:val="18"/>
                <w:szCs w:val="18"/>
              </w:rPr>
            </w:pPr>
            <w:proofErr w:type="spellStart"/>
            <w:r>
              <w:rPr>
                <w:b/>
                <w:sz w:val="18"/>
                <w:szCs w:val="18"/>
              </w:rPr>
              <w:t>Канал</w:t>
            </w:r>
            <w:proofErr w:type="spellEnd"/>
          </w:p>
          <w:p w14:paraId="468B01B7" w14:textId="77777777" w:rsidR="00620D5C" w:rsidRDefault="00092570">
            <w:pPr>
              <w:jc w:val="center"/>
              <w:rPr>
                <w:b/>
                <w:sz w:val="18"/>
                <w:szCs w:val="18"/>
              </w:rPr>
            </w:pPr>
            <w:proofErr w:type="spellStart"/>
            <w:r>
              <w:rPr>
                <w:b/>
                <w:sz w:val="18"/>
                <w:szCs w:val="18"/>
              </w:rPr>
              <w:t>детекції</w:t>
            </w:r>
            <w:proofErr w:type="spellEnd"/>
          </w:p>
        </w:tc>
      </w:tr>
      <w:tr w:rsidR="00620D5C" w14:paraId="386B13F8" w14:textId="77777777">
        <w:trPr>
          <w:jc w:val="center"/>
        </w:trPr>
        <w:tc>
          <w:tcPr>
            <w:tcW w:w="1215" w:type="dxa"/>
            <w:vMerge w:val="restart"/>
            <w:tcBorders>
              <w:top w:val="single" w:sz="24" w:space="0" w:color="000000"/>
              <w:left w:val="single" w:sz="24" w:space="0" w:color="000000"/>
              <w:bottom w:val="single" w:sz="8" w:space="0" w:color="000000"/>
              <w:right w:val="single" w:sz="8" w:space="0" w:color="000000"/>
            </w:tcBorders>
            <w:vAlign w:val="center"/>
          </w:tcPr>
          <w:p w14:paraId="3344A661" w14:textId="77777777" w:rsidR="00620D5C" w:rsidRDefault="00092570" w:rsidP="00632AF0">
            <w:pPr>
              <w:ind w:left="24"/>
              <w:jc w:val="center"/>
              <w:rPr>
                <w:sz w:val="16"/>
                <w:szCs w:val="16"/>
              </w:rPr>
            </w:pPr>
            <w:r>
              <w:rPr>
                <w:rFonts w:ascii="Arial" w:eastAsia="Arial" w:hAnsi="Arial" w:cs="Arial"/>
                <w:b/>
                <w:sz w:val="16"/>
                <w:szCs w:val="16"/>
              </w:rPr>
              <w:t>CND MM 1</w:t>
            </w:r>
          </w:p>
        </w:tc>
        <w:tc>
          <w:tcPr>
            <w:tcW w:w="3615" w:type="dxa"/>
            <w:tcBorders>
              <w:top w:val="single" w:sz="24" w:space="0" w:color="000000"/>
              <w:left w:val="single" w:sz="8" w:space="0" w:color="000000"/>
              <w:bottom w:val="single" w:sz="8" w:space="0" w:color="000000"/>
              <w:right w:val="single" w:sz="8" w:space="0" w:color="000000"/>
            </w:tcBorders>
            <w:shd w:val="clear" w:color="auto" w:fill="auto"/>
            <w:vAlign w:val="center"/>
          </w:tcPr>
          <w:p w14:paraId="6BAF9F18" w14:textId="77777777" w:rsidR="00620D5C" w:rsidRPr="00632AF0" w:rsidRDefault="00092570">
            <w:pPr>
              <w:rPr>
                <w:i/>
                <w:iCs/>
                <w:sz w:val="18"/>
                <w:szCs w:val="18"/>
              </w:rPr>
            </w:pPr>
            <w:r w:rsidRPr="00632AF0">
              <w:rPr>
                <w:i/>
                <w:iCs/>
                <w:sz w:val="18"/>
                <w:szCs w:val="18"/>
              </w:rPr>
              <w:t>Candida glabrata</w:t>
            </w:r>
          </w:p>
        </w:tc>
        <w:tc>
          <w:tcPr>
            <w:tcW w:w="1275" w:type="dxa"/>
            <w:tcBorders>
              <w:top w:val="single" w:sz="24" w:space="0" w:color="000000"/>
              <w:left w:val="single" w:sz="8" w:space="0" w:color="000000"/>
              <w:bottom w:val="single" w:sz="8" w:space="0" w:color="000000"/>
              <w:right w:val="single" w:sz="24" w:space="0" w:color="000000"/>
            </w:tcBorders>
            <w:shd w:val="clear" w:color="auto" w:fill="auto"/>
          </w:tcPr>
          <w:p w14:paraId="4B773CFA" w14:textId="77777777" w:rsidR="00620D5C" w:rsidRDefault="00092570">
            <w:pPr>
              <w:jc w:val="center"/>
              <w:rPr>
                <w:sz w:val="18"/>
                <w:szCs w:val="18"/>
              </w:rPr>
            </w:pPr>
            <w:r>
              <w:rPr>
                <w:sz w:val="18"/>
                <w:szCs w:val="18"/>
              </w:rPr>
              <w:t>FAM</w:t>
            </w:r>
          </w:p>
        </w:tc>
      </w:tr>
      <w:tr w:rsidR="00620D5C" w14:paraId="090FFCD1" w14:textId="77777777">
        <w:trPr>
          <w:jc w:val="center"/>
        </w:trPr>
        <w:tc>
          <w:tcPr>
            <w:tcW w:w="1215" w:type="dxa"/>
            <w:vMerge/>
            <w:tcBorders>
              <w:top w:val="single" w:sz="24" w:space="0" w:color="000000"/>
              <w:left w:val="single" w:sz="24" w:space="0" w:color="000000"/>
              <w:bottom w:val="single" w:sz="8" w:space="0" w:color="000000"/>
              <w:right w:val="single" w:sz="8" w:space="0" w:color="000000"/>
            </w:tcBorders>
            <w:vAlign w:val="center"/>
          </w:tcPr>
          <w:p w14:paraId="7EE9E011" w14:textId="77777777" w:rsidR="00620D5C" w:rsidRDefault="00620D5C" w:rsidP="00632AF0">
            <w:pPr>
              <w:pBdr>
                <w:top w:val="nil"/>
                <w:left w:val="nil"/>
                <w:bottom w:val="nil"/>
                <w:right w:val="nil"/>
                <w:between w:val="nil"/>
              </w:pBdr>
              <w:spacing w:line="276" w:lineRule="auto"/>
              <w:ind w:left="24"/>
              <w:rPr>
                <w:sz w:val="18"/>
                <w:szCs w:val="18"/>
              </w:rPr>
            </w:pPr>
          </w:p>
        </w:tc>
        <w:tc>
          <w:tcPr>
            <w:tcW w:w="3615" w:type="dxa"/>
            <w:tcBorders>
              <w:top w:val="single" w:sz="8" w:space="0" w:color="000000"/>
              <w:left w:val="single" w:sz="8" w:space="0" w:color="000000"/>
              <w:bottom w:val="single" w:sz="8" w:space="0" w:color="000000"/>
              <w:right w:val="single" w:sz="8" w:space="0" w:color="000000"/>
            </w:tcBorders>
            <w:shd w:val="clear" w:color="auto" w:fill="auto"/>
          </w:tcPr>
          <w:p w14:paraId="6D45D73F" w14:textId="77777777" w:rsidR="00620D5C" w:rsidRPr="00632AF0" w:rsidRDefault="00092570">
            <w:pPr>
              <w:rPr>
                <w:i/>
                <w:iCs/>
                <w:sz w:val="18"/>
                <w:szCs w:val="18"/>
              </w:rPr>
            </w:pPr>
            <w:r w:rsidRPr="00632AF0">
              <w:rPr>
                <w:i/>
                <w:iCs/>
                <w:sz w:val="18"/>
                <w:szCs w:val="18"/>
              </w:rPr>
              <w:t xml:space="preserve">Candida </w:t>
            </w:r>
            <w:proofErr w:type="spellStart"/>
            <w:r w:rsidRPr="00632AF0">
              <w:rPr>
                <w:i/>
                <w:iCs/>
                <w:sz w:val="18"/>
                <w:szCs w:val="18"/>
              </w:rPr>
              <w:t>lusitaniae</w:t>
            </w:r>
            <w:proofErr w:type="spellEnd"/>
          </w:p>
        </w:tc>
        <w:tc>
          <w:tcPr>
            <w:tcW w:w="1275" w:type="dxa"/>
            <w:tcBorders>
              <w:top w:val="single" w:sz="8" w:space="0" w:color="000000"/>
              <w:left w:val="single" w:sz="8" w:space="0" w:color="000000"/>
              <w:bottom w:val="single" w:sz="8" w:space="0" w:color="000000"/>
              <w:right w:val="single" w:sz="24" w:space="0" w:color="000000"/>
            </w:tcBorders>
            <w:shd w:val="clear" w:color="auto" w:fill="auto"/>
          </w:tcPr>
          <w:p w14:paraId="2B5F7B75" w14:textId="77777777" w:rsidR="00620D5C" w:rsidRDefault="00092570">
            <w:pPr>
              <w:jc w:val="center"/>
              <w:rPr>
                <w:sz w:val="18"/>
                <w:szCs w:val="18"/>
              </w:rPr>
            </w:pPr>
            <w:r>
              <w:rPr>
                <w:sz w:val="18"/>
                <w:szCs w:val="18"/>
              </w:rPr>
              <w:t>HEX</w:t>
            </w:r>
          </w:p>
        </w:tc>
      </w:tr>
      <w:tr w:rsidR="00620D5C" w14:paraId="7C465C95" w14:textId="77777777">
        <w:trPr>
          <w:jc w:val="center"/>
        </w:trPr>
        <w:tc>
          <w:tcPr>
            <w:tcW w:w="1215" w:type="dxa"/>
            <w:vMerge/>
            <w:tcBorders>
              <w:top w:val="single" w:sz="24" w:space="0" w:color="000000"/>
              <w:left w:val="single" w:sz="24" w:space="0" w:color="000000"/>
              <w:bottom w:val="single" w:sz="8" w:space="0" w:color="000000"/>
              <w:right w:val="single" w:sz="8" w:space="0" w:color="000000"/>
            </w:tcBorders>
            <w:vAlign w:val="center"/>
          </w:tcPr>
          <w:p w14:paraId="45629213" w14:textId="77777777" w:rsidR="00620D5C" w:rsidRDefault="00620D5C" w:rsidP="00632AF0">
            <w:pPr>
              <w:pBdr>
                <w:top w:val="nil"/>
                <w:left w:val="nil"/>
                <w:bottom w:val="nil"/>
                <w:right w:val="nil"/>
                <w:between w:val="nil"/>
              </w:pBdr>
              <w:spacing w:line="276" w:lineRule="auto"/>
              <w:ind w:left="24"/>
              <w:rPr>
                <w:sz w:val="18"/>
                <w:szCs w:val="18"/>
              </w:rPr>
            </w:pPr>
          </w:p>
        </w:tc>
        <w:tc>
          <w:tcPr>
            <w:tcW w:w="3615" w:type="dxa"/>
            <w:tcBorders>
              <w:top w:val="single" w:sz="8" w:space="0" w:color="000000"/>
              <w:left w:val="single" w:sz="8" w:space="0" w:color="000000"/>
              <w:bottom w:val="single" w:sz="8" w:space="0" w:color="000000"/>
              <w:right w:val="single" w:sz="8" w:space="0" w:color="000000"/>
            </w:tcBorders>
            <w:shd w:val="clear" w:color="auto" w:fill="auto"/>
          </w:tcPr>
          <w:p w14:paraId="718ACCEC" w14:textId="77777777" w:rsidR="00620D5C" w:rsidRPr="00632AF0" w:rsidRDefault="00092570">
            <w:pPr>
              <w:rPr>
                <w:i/>
                <w:iCs/>
                <w:sz w:val="18"/>
                <w:szCs w:val="18"/>
              </w:rPr>
            </w:pPr>
            <w:r w:rsidRPr="00632AF0">
              <w:rPr>
                <w:i/>
                <w:iCs/>
                <w:sz w:val="18"/>
                <w:szCs w:val="18"/>
              </w:rPr>
              <w:t>Candida tropicalis</w:t>
            </w:r>
          </w:p>
        </w:tc>
        <w:tc>
          <w:tcPr>
            <w:tcW w:w="1275" w:type="dxa"/>
            <w:tcBorders>
              <w:top w:val="single" w:sz="8" w:space="0" w:color="000000"/>
              <w:left w:val="single" w:sz="8" w:space="0" w:color="000000"/>
              <w:bottom w:val="single" w:sz="8" w:space="0" w:color="000000"/>
              <w:right w:val="single" w:sz="24" w:space="0" w:color="000000"/>
            </w:tcBorders>
            <w:shd w:val="clear" w:color="auto" w:fill="auto"/>
          </w:tcPr>
          <w:p w14:paraId="74E47AC2" w14:textId="77777777" w:rsidR="00620D5C" w:rsidRDefault="00092570">
            <w:pPr>
              <w:jc w:val="center"/>
              <w:rPr>
                <w:sz w:val="18"/>
                <w:szCs w:val="18"/>
              </w:rPr>
            </w:pPr>
            <w:r>
              <w:rPr>
                <w:sz w:val="18"/>
                <w:szCs w:val="18"/>
              </w:rPr>
              <w:t>ROX</w:t>
            </w:r>
          </w:p>
        </w:tc>
      </w:tr>
      <w:tr w:rsidR="00620D5C" w14:paraId="4AC660FE" w14:textId="77777777">
        <w:trPr>
          <w:jc w:val="center"/>
        </w:trPr>
        <w:tc>
          <w:tcPr>
            <w:tcW w:w="1215" w:type="dxa"/>
            <w:vMerge/>
            <w:tcBorders>
              <w:top w:val="single" w:sz="24" w:space="0" w:color="000000"/>
              <w:left w:val="single" w:sz="24" w:space="0" w:color="000000"/>
              <w:bottom w:val="single" w:sz="8" w:space="0" w:color="000000"/>
              <w:right w:val="single" w:sz="8" w:space="0" w:color="000000"/>
            </w:tcBorders>
            <w:vAlign w:val="center"/>
          </w:tcPr>
          <w:p w14:paraId="325AC6ED" w14:textId="77777777" w:rsidR="00620D5C" w:rsidRDefault="00620D5C" w:rsidP="00632AF0">
            <w:pPr>
              <w:pBdr>
                <w:top w:val="nil"/>
                <w:left w:val="nil"/>
                <w:bottom w:val="nil"/>
                <w:right w:val="nil"/>
                <w:between w:val="nil"/>
              </w:pBdr>
              <w:spacing w:line="276" w:lineRule="auto"/>
              <w:ind w:left="24"/>
              <w:rPr>
                <w:sz w:val="18"/>
                <w:szCs w:val="18"/>
              </w:rPr>
            </w:pPr>
          </w:p>
        </w:tc>
        <w:tc>
          <w:tcPr>
            <w:tcW w:w="3615" w:type="dxa"/>
            <w:tcBorders>
              <w:top w:val="single" w:sz="8" w:space="0" w:color="000000"/>
              <w:left w:val="single" w:sz="8" w:space="0" w:color="000000"/>
              <w:bottom w:val="single" w:sz="8" w:space="0" w:color="000000"/>
              <w:right w:val="single" w:sz="8" w:space="0" w:color="000000"/>
            </w:tcBorders>
            <w:shd w:val="clear" w:color="auto" w:fill="auto"/>
          </w:tcPr>
          <w:p w14:paraId="5F8E433E" w14:textId="07437CA7" w:rsidR="00620D5C" w:rsidRPr="00632AF0" w:rsidRDefault="00632AF0">
            <w:pPr>
              <w:rPr>
                <w:sz w:val="18"/>
                <w:szCs w:val="18"/>
                <w:lang w:val="uk-UA"/>
              </w:rPr>
            </w:pPr>
            <w:r>
              <w:rPr>
                <w:sz w:val="18"/>
                <w:szCs w:val="18"/>
                <w:lang w:val="uk-UA"/>
              </w:rPr>
              <w:t>Внутрішній контроль</w:t>
            </w:r>
          </w:p>
        </w:tc>
        <w:tc>
          <w:tcPr>
            <w:tcW w:w="1275" w:type="dxa"/>
            <w:tcBorders>
              <w:top w:val="single" w:sz="8" w:space="0" w:color="000000"/>
              <w:left w:val="single" w:sz="8" w:space="0" w:color="000000"/>
              <w:bottom w:val="single" w:sz="8" w:space="0" w:color="000000"/>
              <w:right w:val="single" w:sz="24" w:space="0" w:color="000000"/>
            </w:tcBorders>
            <w:shd w:val="clear" w:color="auto" w:fill="auto"/>
          </w:tcPr>
          <w:p w14:paraId="6FB696DC" w14:textId="77777777" w:rsidR="00620D5C" w:rsidRDefault="00092570">
            <w:pPr>
              <w:jc w:val="center"/>
              <w:rPr>
                <w:sz w:val="18"/>
                <w:szCs w:val="18"/>
              </w:rPr>
            </w:pPr>
            <w:r>
              <w:rPr>
                <w:sz w:val="18"/>
                <w:szCs w:val="18"/>
              </w:rPr>
              <w:t>Cy 5</w:t>
            </w:r>
          </w:p>
        </w:tc>
      </w:tr>
      <w:tr w:rsidR="00620D5C" w14:paraId="1000B0F9" w14:textId="77777777">
        <w:trPr>
          <w:jc w:val="center"/>
        </w:trPr>
        <w:tc>
          <w:tcPr>
            <w:tcW w:w="1215" w:type="dxa"/>
            <w:vMerge w:val="restart"/>
            <w:tcBorders>
              <w:top w:val="single" w:sz="24" w:space="0" w:color="000000"/>
              <w:left w:val="single" w:sz="24" w:space="0" w:color="000000"/>
              <w:bottom w:val="single" w:sz="8" w:space="0" w:color="000000"/>
              <w:right w:val="single" w:sz="8" w:space="0" w:color="000000"/>
            </w:tcBorders>
            <w:vAlign w:val="center"/>
          </w:tcPr>
          <w:p w14:paraId="3783DFD8" w14:textId="77777777" w:rsidR="00620D5C" w:rsidRDefault="00092570" w:rsidP="00632AF0">
            <w:pPr>
              <w:ind w:left="24"/>
              <w:jc w:val="center"/>
              <w:rPr>
                <w:rFonts w:ascii="Arial" w:eastAsia="Arial" w:hAnsi="Arial" w:cs="Arial"/>
                <w:b/>
                <w:sz w:val="16"/>
                <w:szCs w:val="16"/>
              </w:rPr>
            </w:pPr>
            <w:r>
              <w:rPr>
                <w:rFonts w:ascii="Arial" w:eastAsia="Arial" w:hAnsi="Arial" w:cs="Arial"/>
                <w:b/>
                <w:sz w:val="16"/>
                <w:szCs w:val="16"/>
              </w:rPr>
              <w:t>CND MM 2</w:t>
            </w:r>
          </w:p>
        </w:tc>
        <w:tc>
          <w:tcPr>
            <w:tcW w:w="3615" w:type="dxa"/>
            <w:tcBorders>
              <w:top w:val="single" w:sz="24" w:space="0" w:color="000000"/>
              <w:left w:val="single" w:sz="8" w:space="0" w:color="000000"/>
              <w:bottom w:val="single" w:sz="8" w:space="0" w:color="000000"/>
              <w:right w:val="single" w:sz="8" w:space="0" w:color="000000"/>
            </w:tcBorders>
            <w:shd w:val="clear" w:color="auto" w:fill="auto"/>
            <w:vAlign w:val="center"/>
          </w:tcPr>
          <w:p w14:paraId="592F26B4" w14:textId="77777777" w:rsidR="00620D5C" w:rsidRPr="00632AF0" w:rsidRDefault="00092570">
            <w:pPr>
              <w:rPr>
                <w:i/>
                <w:iCs/>
                <w:sz w:val="18"/>
                <w:szCs w:val="18"/>
              </w:rPr>
            </w:pPr>
            <w:r w:rsidRPr="00632AF0">
              <w:rPr>
                <w:i/>
                <w:iCs/>
                <w:sz w:val="18"/>
                <w:szCs w:val="18"/>
              </w:rPr>
              <w:t xml:space="preserve">Candida </w:t>
            </w:r>
            <w:proofErr w:type="spellStart"/>
            <w:r w:rsidRPr="00632AF0">
              <w:rPr>
                <w:i/>
                <w:iCs/>
                <w:sz w:val="18"/>
                <w:szCs w:val="18"/>
              </w:rPr>
              <w:t>krusei</w:t>
            </w:r>
            <w:proofErr w:type="spellEnd"/>
          </w:p>
        </w:tc>
        <w:tc>
          <w:tcPr>
            <w:tcW w:w="1275" w:type="dxa"/>
            <w:tcBorders>
              <w:top w:val="single" w:sz="24" w:space="0" w:color="000000"/>
              <w:left w:val="single" w:sz="8" w:space="0" w:color="000000"/>
              <w:bottom w:val="single" w:sz="8" w:space="0" w:color="000000"/>
              <w:right w:val="single" w:sz="24" w:space="0" w:color="000000"/>
            </w:tcBorders>
            <w:shd w:val="clear" w:color="auto" w:fill="auto"/>
          </w:tcPr>
          <w:p w14:paraId="00EC9AF1" w14:textId="77777777" w:rsidR="00620D5C" w:rsidRDefault="00092570">
            <w:pPr>
              <w:jc w:val="center"/>
              <w:rPr>
                <w:sz w:val="18"/>
                <w:szCs w:val="18"/>
              </w:rPr>
            </w:pPr>
            <w:r>
              <w:rPr>
                <w:sz w:val="18"/>
                <w:szCs w:val="18"/>
              </w:rPr>
              <w:t>FAM</w:t>
            </w:r>
          </w:p>
        </w:tc>
      </w:tr>
      <w:tr w:rsidR="00620D5C" w14:paraId="6D9916BD" w14:textId="77777777">
        <w:trPr>
          <w:jc w:val="center"/>
        </w:trPr>
        <w:tc>
          <w:tcPr>
            <w:tcW w:w="1215" w:type="dxa"/>
            <w:vMerge/>
            <w:tcBorders>
              <w:top w:val="single" w:sz="24" w:space="0" w:color="000000"/>
              <w:left w:val="single" w:sz="24" w:space="0" w:color="000000"/>
              <w:bottom w:val="single" w:sz="8" w:space="0" w:color="000000"/>
              <w:right w:val="single" w:sz="8" w:space="0" w:color="000000"/>
            </w:tcBorders>
            <w:vAlign w:val="center"/>
          </w:tcPr>
          <w:p w14:paraId="0591F463" w14:textId="77777777" w:rsidR="00620D5C" w:rsidRDefault="00620D5C" w:rsidP="00632AF0">
            <w:pPr>
              <w:pBdr>
                <w:top w:val="nil"/>
                <w:left w:val="nil"/>
                <w:bottom w:val="nil"/>
                <w:right w:val="nil"/>
                <w:between w:val="nil"/>
              </w:pBdr>
              <w:spacing w:line="276" w:lineRule="auto"/>
              <w:ind w:left="24"/>
              <w:rPr>
                <w:sz w:val="18"/>
                <w:szCs w:val="18"/>
              </w:rPr>
            </w:pPr>
          </w:p>
        </w:tc>
        <w:tc>
          <w:tcPr>
            <w:tcW w:w="3615" w:type="dxa"/>
            <w:tcBorders>
              <w:top w:val="single" w:sz="8" w:space="0" w:color="000000"/>
              <w:left w:val="single" w:sz="8" w:space="0" w:color="000000"/>
              <w:bottom w:val="single" w:sz="8" w:space="0" w:color="000000"/>
              <w:right w:val="single" w:sz="8" w:space="0" w:color="000000"/>
            </w:tcBorders>
            <w:shd w:val="clear" w:color="auto" w:fill="auto"/>
          </w:tcPr>
          <w:p w14:paraId="4B593439" w14:textId="77777777" w:rsidR="00620D5C" w:rsidRPr="00632AF0" w:rsidRDefault="00092570">
            <w:pPr>
              <w:rPr>
                <w:i/>
                <w:iCs/>
                <w:sz w:val="18"/>
                <w:szCs w:val="18"/>
              </w:rPr>
            </w:pPr>
            <w:r w:rsidRPr="00632AF0">
              <w:rPr>
                <w:i/>
                <w:iCs/>
                <w:sz w:val="18"/>
                <w:szCs w:val="18"/>
              </w:rPr>
              <w:t>Candida albicans</w:t>
            </w:r>
          </w:p>
        </w:tc>
        <w:tc>
          <w:tcPr>
            <w:tcW w:w="1275" w:type="dxa"/>
            <w:tcBorders>
              <w:top w:val="single" w:sz="8" w:space="0" w:color="000000"/>
              <w:left w:val="single" w:sz="8" w:space="0" w:color="000000"/>
              <w:bottom w:val="single" w:sz="8" w:space="0" w:color="000000"/>
              <w:right w:val="single" w:sz="24" w:space="0" w:color="000000"/>
            </w:tcBorders>
            <w:shd w:val="clear" w:color="auto" w:fill="auto"/>
          </w:tcPr>
          <w:p w14:paraId="38353E05" w14:textId="77777777" w:rsidR="00620D5C" w:rsidRDefault="00092570">
            <w:pPr>
              <w:jc w:val="center"/>
              <w:rPr>
                <w:sz w:val="18"/>
                <w:szCs w:val="18"/>
              </w:rPr>
            </w:pPr>
            <w:r>
              <w:rPr>
                <w:sz w:val="18"/>
                <w:szCs w:val="18"/>
              </w:rPr>
              <w:t>HEX</w:t>
            </w:r>
          </w:p>
        </w:tc>
      </w:tr>
      <w:tr w:rsidR="00620D5C" w14:paraId="18960BD6" w14:textId="77777777">
        <w:trPr>
          <w:jc w:val="center"/>
        </w:trPr>
        <w:tc>
          <w:tcPr>
            <w:tcW w:w="1215" w:type="dxa"/>
            <w:vMerge/>
            <w:tcBorders>
              <w:top w:val="single" w:sz="24" w:space="0" w:color="000000"/>
              <w:left w:val="single" w:sz="24" w:space="0" w:color="000000"/>
              <w:bottom w:val="single" w:sz="8" w:space="0" w:color="000000"/>
              <w:right w:val="single" w:sz="8" w:space="0" w:color="000000"/>
            </w:tcBorders>
            <w:vAlign w:val="center"/>
          </w:tcPr>
          <w:p w14:paraId="250A3118" w14:textId="77777777" w:rsidR="00620D5C" w:rsidRDefault="00620D5C" w:rsidP="00632AF0">
            <w:pPr>
              <w:pBdr>
                <w:top w:val="nil"/>
                <w:left w:val="nil"/>
                <w:bottom w:val="nil"/>
                <w:right w:val="nil"/>
                <w:between w:val="nil"/>
              </w:pBdr>
              <w:spacing w:line="276" w:lineRule="auto"/>
              <w:ind w:left="24"/>
              <w:rPr>
                <w:sz w:val="18"/>
                <w:szCs w:val="18"/>
              </w:rPr>
            </w:pPr>
          </w:p>
        </w:tc>
        <w:tc>
          <w:tcPr>
            <w:tcW w:w="3615" w:type="dxa"/>
            <w:tcBorders>
              <w:top w:val="single" w:sz="8" w:space="0" w:color="000000"/>
              <w:left w:val="single" w:sz="8" w:space="0" w:color="000000"/>
              <w:bottom w:val="single" w:sz="8" w:space="0" w:color="000000"/>
              <w:right w:val="single" w:sz="8" w:space="0" w:color="000000"/>
            </w:tcBorders>
            <w:shd w:val="clear" w:color="auto" w:fill="auto"/>
          </w:tcPr>
          <w:p w14:paraId="130A36DF" w14:textId="77777777" w:rsidR="00620D5C" w:rsidRPr="00632AF0" w:rsidRDefault="00092570">
            <w:pPr>
              <w:rPr>
                <w:i/>
                <w:iCs/>
                <w:sz w:val="18"/>
                <w:szCs w:val="18"/>
              </w:rPr>
            </w:pPr>
            <w:r w:rsidRPr="00632AF0">
              <w:rPr>
                <w:i/>
                <w:iCs/>
                <w:sz w:val="18"/>
                <w:szCs w:val="18"/>
              </w:rPr>
              <w:t>Candida auris</w:t>
            </w:r>
          </w:p>
        </w:tc>
        <w:tc>
          <w:tcPr>
            <w:tcW w:w="1275" w:type="dxa"/>
            <w:tcBorders>
              <w:top w:val="single" w:sz="8" w:space="0" w:color="000000"/>
              <w:left w:val="single" w:sz="8" w:space="0" w:color="000000"/>
              <w:bottom w:val="single" w:sz="8" w:space="0" w:color="000000"/>
              <w:right w:val="single" w:sz="24" w:space="0" w:color="000000"/>
            </w:tcBorders>
            <w:shd w:val="clear" w:color="auto" w:fill="auto"/>
          </w:tcPr>
          <w:p w14:paraId="09E7B1A0" w14:textId="77777777" w:rsidR="00620D5C" w:rsidRDefault="00092570">
            <w:pPr>
              <w:jc w:val="center"/>
              <w:rPr>
                <w:sz w:val="18"/>
                <w:szCs w:val="18"/>
              </w:rPr>
            </w:pPr>
            <w:r>
              <w:rPr>
                <w:sz w:val="18"/>
                <w:szCs w:val="18"/>
              </w:rPr>
              <w:t>ROX</w:t>
            </w:r>
          </w:p>
        </w:tc>
      </w:tr>
      <w:tr w:rsidR="00620D5C" w14:paraId="0F5B5B72" w14:textId="77777777" w:rsidTr="00632AF0">
        <w:trPr>
          <w:jc w:val="center"/>
        </w:trPr>
        <w:tc>
          <w:tcPr>
            <w:tcW w:w="1215" w:type="dxa"/>
            <w:vMerge/>
            <w:tcBorders>
              <w:top w:val="single" w:sz="24" w:space="0" w:color="000000"/>
              <w:left w:val="single" w:sz="24" w:space="0" w:color="000000"/>
              <w:bottom w:val="single" w:sz="24" w:space="0" w:color="000000"/>
              <w:right w:val="single" w:sz="8" w:space="0" w:color="000000"/>
            </w:tcBorders>
            <w:vAlign w:val="center"/>
          </w:tcPr>
          <w:p w14:paraId="4F50D9DF" w14:textId="77777777" w:rsidR="00620D5C" w:rsidRDefault="00620D5C" w:rsidP="00632AF0">
            <w:pPr>
              <w:pBdr>
                <w:top w:val="nil"/>
                <w:left w:val="nil"/>
                <w:bottom w:val="nil"/>
                <w:right w:val="nil"/>
                <w:between w:val="nil"/>
              </w:pBdr>
              <w:spacing w:line="276" w:lineRule="auto"/>
              <w:ind w:left="24"/>
              <w:rPr>
                <w:sz w:val="18"/>
                <w:szCs w:val="18"/>
              </w:rPr>
            </w:pPr>
          </w:p>
        </w:tc>
        <w:tc>
          <w:tcPr>
            <w:tcW w:w="3615" w:type="dxa"/>
            <w:tcBorders>
              <w:top w:val="single" w:sz="8" w:space="0" w:color="000000"/>
              <w:left w:val="single" w:sz="8" w:space="0" w:color="000000"/>
              <w:bottom w:val="single" w:sz="24" w:space="0" w:color="000000"/>
              <w:right w:val="single" w:sz="8" w:space="0" w:color="000000"/>
            </w:tcBorders>
            <w:shd w:val="clear" w:color="auto" w:fill="auto"/>
          </w:tcPr>
          <w:p w14:paraId="6BC324A3" w14:textId="155E4BBC" w:rsidR="00620D5C" w:rsidRPr="00632AF0" w:rsidRDefault="00632AF0">
            <w:pPr>
              <w:rPr>
                <w:sz w:val="18"/>
                <w:szCs w:val="18"/>
              </w:rPr>
            </w:pPr>
            <w:r w:rsidRPr="00632AF0">
              <w:rPr>
                <w:sz w:val="18"/>
                <w:szCs w:val="18"/>
                <w:lang w:val="uk-UA"/>
              </w:rPr>
              <w:t>Внутрішній контроль</w:t>
            </w:r>
          </w:p>
        </w:tc>
        <w:tc>
          <w:tcPr>
            <w:tcW w:w="1275" w:type="dxa"/>
            <w:tcBorders>
              <w:top w:val="single" w:sz="8" w:space="0" w:color="000000"/>
              <w:left w:val="single" w:sz="8" w:space="0" w:color="000000"/>
              <w:bottom w:val="single" w:sz="24" w:space="0" w:color="000000"/>
              <w:right w:val="single" w:sz="24" w:space="0" w:color="000000"/>
            </w:tcBorders>
            <w:shd w:val="clear" w:color="auto" w:fill="auto"/>
          </w:tcPr>
          <w:p w14:paraId="38617F3F" w14:textId="77777777" w:rsidR="00620D5C" w:rsidRDefault="00092570">
            <w:pPr>
              <w:jc w:val="center"/>
              <w:rPr>
                <w:sz w:val="18"/>
                <w:szCs w:val="18"/>
              </w:rPr>
            </w:pPr>
            <w:r>
              <w:rPr>
                <w:sz w:val="18"/>
                <w:szCs w:val="18"/>
              </w:rPr>
              <w:t>Cy 5</w:t>
            </w:r>
          </w:p>
        </w:tc>
      </w:tr>
      <w:tr w:rsidR="00620D5C" w14:paraId="26117384" w14:textId="77777777">
        <w:trPr>
          <w:jc w:val="center"/>
        </w:trPr>
        <w:tc>
          <w:tcPr>
            <w:tcW w:w="1215" w:type="dxa"/>
            <w:vMerge w:val="restart"/>
            <w:tcBorders>
              <w:top w:val="single" w:sz="24" w:space="0" w:color="000000"/>
              <w:left w:val="single" w:sz="24" w:space="0" w:color="000000"/>
              <w:bottom w:val="single" w:sz="8" w:space="0" w:color="000000"/>
              <w:right w:val="single" w:sz="8" w:space="0" w:color="000000"/>
            </w:tcBorders>
            <w:vAlign w:val="center"/>
          </w:tcPr>
          <w:p w14:paraId="3ECFE9CC" w14:textId="77777777" w:rsidR="00620D5C" w:rsidRDefault="00092570" w:rsidP="00632AF0">
            <w:pPr>
              <w:ind w:left="24"/>
              <w:jc w:val="center"/>
              <w:rPr>
                <w:sz w:val="16"/>
                <w:szCs w:val="16"/>
              </w:rPr>
            </w:pPr>
            <w:r>
              <w:rPr>
                <w:rFonts w:ascii="Arial" w:eastAsia="Arial" w:hAnsi="Arial" w:cs="Arial"/>
                <w:b/>
                <w:sz w:val="16"/>
                <w:szCs w:val="16"/>
              </w:rPr>
              <w:t>CND MM 3</w:t>
            </w:r>
          </w:p>
        </w:tc>
        <w:tc>
          <w:tcPr>
            <w:tcW w:w="3615" w:type="dxa"/>
            <w:tcBorders>
              <w:top w:val="single" w:sz="24" w:space="0" w:color="000000"/>
              <w:left w:val="single" w:sz="8" w:space="0" w:color="000000"/>
              <w:bottom w:val="single" w:sz="8" w:space="0" w:color="000000"/>
              <w:right w:val="single" w:sz="8" w:space="0" w:color="000000"/>
            </w:tcBorders>
            <w:shd w:val="clear" w:color="auto" w:fill="auto"/>
            <w:vAlign w:val="center"/>
          </w:tcPr>
          <w:p w14:paraId="49491897" w14:textId="77777777" w:rsidR="00620D5C" w:rsidRPr="00632AF0" w:rsidRDefault="00092570">
            <w:pPr>
              <w:rPr>
                <w:i/>
                <w:iCs/>
                <w:sz w:val="18"/>
                <w:szCs w:val="18"/>
              </w:rPr>
            </w:pPr>
            <w:r w:rsidRPr="00632AF0">
              <w:rPr>
                <w:i/>
                <w:iCs/>
                <w:sz w:val="18"/>
                <w:szCs w:val="18"/>
              </w:rPr>
              <w:t xml:space="preserve">Candida </w:t>
            </w:r>
            <w:proofErr w:type="spellStart"/>
            <w:r w:rsidRPr="00632AF0">
              <w:rPr>
                <w:i/>
                <w:iCs/>
                <w:sz w:val="18"/>
                <w:szCs w:val="18"/>
              </w:rPr>
              <w:t>parapsilosis</w:t>
            </w:r>
            <w:proofErr w:type="spellEnd"/>
          </w:p>
        </w:tc>
        <w:tc>
          <w:tcPr>
            <w:tcW w:w="1275" w:type="dxa"/>
            <w:tcBorders>
              <w:top w:val="single" w:sz="24" w:space="0" w:color="000000"/>
              <w:left w:val="single" w:sz="8" w:space="0" w:color="000000"/>
              <w:bottom w:val="single" w:sz="8" w:space="0" w:color="000000"/>
              <w:right w:val="single" w:sz="24" w:space="0" w:color="000000"/>
            </w:tcBorders>
            <w:shd w:val="clear" w:color="auto" w:fill="auto"/>
          </w:tcPr>
          <w:p w14:paraId="14413EC3" w14:textId="77777777" w:rsidR="00620D5C" w:rsidRDefault="00092570">
            <w:pPr>
              <w:jc w:val="center"/>
              <w:rPr>
                <w:sz w:val="18"/>
                <w:szCs w:val="18"/>
              </w:rPr>
            </w:pPr>
            <w:r>
              <w:rPr>
                <w:sz w:val="18"/>
                <w:szCs w:val="18"/>
              </w:rPr>
              <w:t>FAM</w:t>
            </w:r>
          </w:p>
        </w:tc>
      </w:tr>
      <w:tr w:rsidR="00620D5C" w14:paraId="2E3EAFBB" w14:textId="77777777" w:rsidTr="00A34184">
        <w:trPr>
          <w:trHeight w:val="118"/>
          <w:jc w:val="center"/>
        </w:trPr>
        <w:tc>
          <w:tcPr>
            <w:tcW w:w="1215" w:type="dxa"/>
            <w:vMerge/>
            <w:tcBorders>
              <w:top w:val="single" w:sz="24" w:space="0" w:color="000000"/>
              <w:left w:val="single" w:sz="24" w:space="0" w:color="000000"/>
              <w:bottom w:val="single" w:sz="8" w:space="0" w:color="000000"/>
              <w:right w:val="single" w:sz="8" w:space="0" w:color="000000"/>
            </w:tcBorders>
            <w:vAlign w:val="center"/>
          </w:tcPr>
          <w:p w14:paraId="06895D08" w14:textId="77777777" w:rsidR="00620D5C" w:rsidRDefault="00620D5C">
            <w:pPr>
              <w:pBdr>
                <w:top w:val="nil"/>
                <w:left w:val="nil"/>
                <w:bottom w:val="nil"/>
                <w:right w:val="nil"/>
                <w:between w:val="nil"/>
              </w:pBdr>
              <w:spacing w:line="276" w:lineRule="auto"/>
              <w:rPr>
                <w:sz w:val="18"/>
                <w:szCs w:val="18"/>
              </w:rPr>
            </w:pPr>
          </w:p>
        </w:tc>
        <w:tc>
          <w:tcPr>
            <w:tcW w:w="3615" w:type="dxa"/>
            <w:tcBorders>
              <w:top w:val="single" w:sz="8" w:space="0" w:color="000000"/>
              <w:left w:val="single" w:sz="8" w:space="0" w:color="000000"/>
              <w:bottom w:val="single" w:sz="8" w:space="0" w:color="000000"/>
              <w:right w:val="single" w:sz="8" w:space="0" w:color="000000"/>
            </w:tcBorders>
            <w:shd w:val="clear" w:color="auto" w:fill="auto"/>
          </w:tcPr>
          <w:p w14:paraId="5EC2B9B8" w14:textId="77777777" w:rsidR="00620D5C" w:rsidRPr="00632AF0" w:rsidRDefault="00092570">
            <w:pPr>
              <w:rPr>
                <w:i/>
                <w:iCs/>
                <w:sz w:val="18"/>
                <w:szCs w:val="18"/>
              </w:rPr>
            </w:pPr>
            <w:r w:rsidRPr="00632AF0">
              <w:rPr>
                <w:i/>
                <w:iCs/>
                <w:sz w:val="18"/>
                <w:szCs w:val="18"/>
              </w:rPr>
              <w:t xml:space="preserve">Candida </w:t>
            </w:r>
            <w:proofErr w:type="spellStart"/>
            <w:r w:rsidRPr="00632AF0">
              <w:rPr>
                <w:i/>
                <w:iCs/>
                <w:sz w:val="18"/>
                <w:szCs w:val="18"/>
              </w:rPr>
              <w:t>spp</w:t>
            </w:r>
            <w:proofErr w:type="spellEnd"/>
          </w:p>
        </w:tc>
        <w:tc>
          <w:tcPr>
            <w:tcW w:w="1275" w:type="dxa"/>
            <w:tcBorders>
              <w:top w:val="single" w:sz="8" w:space="0" w:color="000000"/>
              <w:left w:val="single" w:sz="8" w:space="0" w:color="000000"/>
              <w:bottom w:val="single" w:sz="8" w:space="0" w:color="000000"/>
              <w:right w:val="single" w:sz="24" w:space="0" w:color="000000"/>
            </w:tcBorders>
            <w:shd w:val="clear" w:color="auto" w:fill="auto"/>
          </w:tcPr>
          <w:p w14:paraId="6F5BC26D" w14:textId="77777777" w:rsidR="00620D5C" w:rsidRDefault="00092570">
            <w:pPr>
              <w:jc w:val="center"/>
              <w:rPr>
                <w:sz w:val="18"/>
                <w:szCs w:val="18"/>
              </w:rPr>
            </w:pPr>
            <w:r>
              <w:rPr>
                <w:sz w:val="18"/>
                <w:szCs w:val="18"/>
              </w:rPr>
              <w:t>HEX</w:t>
            </w:r>
          </w:p>
        </w:tc>
      </w:tr>
      <w:tr w:rsidR="00620D5C" w14:paraId="2DBBAE56" w14:textId="77777777" w:rsidTr="00632AF0">
        <w:trPr>
          <w:jc w:val="center"/>
        </w:trPr>
        <w:tc>
          <w:tcPr>
            <w:tcW w:w="1215" w:type="dxa"/>
            <w:vMerge/>
            <w:tcBorders>
              <w:top w:val="single" w:sz="24" w:space="0" w:color="000000"/>
              <w:left w:val="single" w:sz="24" w:space="0" w:color="000000"/>
              <w:bottom w:val="single" w:sz="24" w:space="0" w:color="000000"/>
              <w:right w:val="single" w:sz="8" w:space="0" w:color="000000"/>
            </w:tcBorders>
            <w:vAlign w:val="center"/>
          </w:tcPr>
          <w:p w14:paraId="35E87492" w14:textId="77777777" w:rsidR="00620D5C" w:rsidRDefault="00620D5C">
            <w:pPr>
              <w:pBdr>
                <w:top w:val="nil"/>
                <w:left w:val="nil"/>
                <w:bottom w:val="nil"/>
                <w:right w:val="nil"/>
                <w:between w:val="nil"/>
              </w:pBdr>
              <w:spacing w:line="276" w:lineRule="auto"/>
              <w:rPr>
                <w:sz w:val="18"/>
                <w:szCs w:val="18"/>
              </w:rPr>
            </w:pPr>
          </w:p>
        </w:tc>
        <w:tc>
          <w:tcPr>
            <w:tcW w:w="3615" w:type="dxa"/>
            <w:tcBorders>
              <w:top w:val="single" w:sz="8" w:space="0" w:color="000000"/>
              <w:left w:val="single" w:sz="8" w:space="0" w:color="000000"/>
              <w:bottom w:val="single" w:sz="24" w:space="0" w:color="000000"/>
              <w:right w:val="single" w:sz="8" w:space="0" w:color="000000"/>
            </w:tcBorders>
            <w:shd w:val="clear" w:color="auto" w:fill="auto"/>
          </w:tcPr>
          <w:p w14:paraId="31CCE480" w14:textId="639F4270" w:rsidR="00620D5C" w:rsidRDefault="00632AF0">
            <w:pPr>
              <w:rPr>
                <w:sz w:val="18"/>
                <w:szCs w:val="18"/>
              </w:rPr>
            </w:pPr>
            <w:r>
              <w:rPr>
                <w:sz w:val="18"/>
                <w:szCs w:val="18"/>
                <w:lang w:val="uk-UA"/>
              </w:rPr>
              <w:t>Внутрішній контроль</w:t>
            </w:r>
          </w:p>
        </w:tc>
        <w:tc>
          <w:tcPr>
            <w:tcW w:w="1275" w:type="dxa"/>
            <w:tcBorders>
              <w:top w:val="single" w:sz="8" w:space="0" w:color="000000"/>
              <w:left w:val="single" w:sz="8" w:space="0" w:color="000000"/>
              <w:bottom w:val="single" w:sz="24" w:space="0" w:color="000000"/>
              <w:right w:val="single" w:sz="24" w:space="0" w:color="000000"/>
            </w:tcBorders>
            <w:shd w:val="clear" w:color="auto" w:fill="auto"/>
          </w:tcPr>
          <w:p w14:paraId="1C66C5B7" w14:textId="77777777" w:rsidR="00620D5C" w:rsidRDefault="00092570">
            <w:pPr>
              <w:jc w:val="center"/>
              <w:rPr>
                <w:sz w:val="18"/>
                <w:szCs w:val="18"/>
              </w:rPr>
            </w:pPr>
            <w:r>
              <w:rPr>
                <w:sz w:val="18"/>
                <w:szCs w:val="18"/>
              </w:rPr>
              <w:t>Cy 5</w:t>
            </w:r>
          </w:p>
        </w:tc>
      </w:tr>
    </w:tbl>
    <w:p w14:paraId="141BDD35" w14:textId="77777777" w:rsidR="00620D5C" w:rsidRDefault="00620D5C">
      <w:pPr>
        <w:spacing w:after="0" w:line="240" w:lineRule="auto"/>
        <w:jc w:val="both"/>
        <w:rPr>
          <w:rFonts w:ascii="Arial" w:eastAsia="Arial" w:hAnsi="Arial" w:cs="Arial"/>
          <w:b/>
          <w:color w:val="000000"/>
          <w:sz w:val="20"/>
          <w:szCs w:val="20"/>
        </w:rPr>
      </w:pPr>
    </w:p>
    <w:p w14:paraId="0C01E411" w14:textId="7F5E80B6" w:rsidR="00620D5C" w:rsidRPr="00632AF0" w:rsidRDefault="00632AF0">
      <w:pPr>
        <w:spacing w:after="0" w:line="240" w:lineRule="auto"/>
        <w:jc w:val="both"/>
        <w:rPr>
          <w:rFonts w:ascii="Arial" w:eastAsia="Arial" w:hAnsi="Arial" w:cs="Arial"/>
          <w:b/>
          <w:sz w:val="20"/>
          <w:szCs w:val="20"/>
          <w:lang w:val="uk-UA"/>
        </w:rPr>
      </w:pPr>
      <w:r>
        <w:rPr>
          <w:rFonts w:ascii="Arial" w:eastAsia="Arial" w:hAnsi="Arial" w:cs="Arial"/>
          <w:b/>
          <w:sz w:val="20"/>
          <w:szCs w:val="20"/>
          <w:lang w:val="uk-UA"/>
        </w:rPr>
        <w:t>Прилади</w:t>
      </w:r>
    </w:p>
    <w:p w14:paraId="3F97214A" w14:textId="6C3B1683" w:rsidR="00620D5C" w:rsidRPr="00632AF0" w:rsidRDefault="00092570">
      <w:pPr>
        <w:spacing w:after="0" w:line="240" w:lineRule="auto"/>
        <w:jc w:val="both"/>
        <w:rPr>
          <w:rFonts w:ascii="Arial" w:eastAsia="Arial" w:hAnsi="Arial" w:cs="Arial"/>
          <w:sz w:val="14"/>
          <w:szCs w:val="14"/>
          <w:lang w:val="uk-UA"/>
        </w:rPr>
      </w:pPr>
      <w:bookmarkStart w:id="11" w:name="_heading=h.2s8eyo1" w:colFirst="0" w:colLast="0"/>
      <w:bookmarkEnd w:id="11"/>
      <w:r w:rsidRPr="00632AF0">
        <w:rPr>
          <w:rFonts w:ascii="Arial" w:eastAsia="Arial" w:hAnsi="Arial" w:cs="Arial"/>
          <w:sz w:val="14"/>
          <w:szCs w:val="14"/>
          <w:lang w:val="uk-UA"/>
        </w:rPr>
        <w:t xml:space="preserve">Набір </w:t>
      </w:r>
      <w:proofErr w:type="spellStart"/>
      <w:r>
        <w:rPr>
          <w:rFonts w:ascii="Arial" w:eastAsia="Arial" w:hAnsi="Arial" w:cs="Arial"/>
          <w:sz w:val="14"/>
          <w:szCs w:val="14"/>
        </w:rPr>
        <w:t>RevoDx</w:t>
      </w:r>
      <w:proofErr w:type="spellEnd"/>
      <w:r w:rsidRPr="00632AF0">
        <w:rPr>
          <w:rFonts w:ascii="Arial" w:eastAsia="Arial" w:hAnsi="Arial" w:cs="Arial"/>
          <w:sz w:val="14"/>
          <w:szCs w:val="14"/>
          <w:lang w:val="uk-UA"/>
        </w:rPr>
        <w:t xml:space="preserve"> </w:t>
      </w:r>
      <w:r>
        <w:rPr>
          <w:rFonts w:ascii="Arial" w:eastAsia="Arial" w:hAnsi="Arial" w:cs="Arial"/>
          <w:sz w:val="14"/>
          <w:szCs w:val="14"/>
        </w:rPr>
        <w:t>Candidiasis</w:t>
      </w:r>
      <w:r w:rsidRPr="00632AF0">
        <w:rPr>
          <w:rFonts w:ascii="Arial" w:eastAsia="Arial" w:hAnsi="Arial" w:cs="Arial"/>
          <w:sz w:val="14"/>
          <w:szCs w:val="14"/>
          <w:lang w:val="uk-UA"/>
        </w:rPr>
        <w:t xml:space="preserve"> </w:t>
      </w:r>
      <w:r>
        <w:rPr>
          <w:rFonts w:ascii="Arial" w:eastAsia="Arial" w:hAnsi="Arial" w:cs="Arial"/>
          <w:sz w:val="14"/>
          <w:szCs w:val="14"/>
        </w:rPr>
        <w:t>Pathogen</w:t>
      </w:r>
      <w:r w:rsidRPr="00632AF0">
        <w:rPr>
          <w:rFonts w:ascii="Arial" w:eastAsia="Arial" w:hAnsi="Arial" w:cs="Arial"/>
          <w:sz w:val="14"/>
          <w:szCs w:val="14"/>
          <w:lang w:val="uk-UA"/>
        </w:rPr>
        <w:t xml:space="preserve"> </w:t>
      </w:r>
      <w:r>
        <w:rPr>
          <w:rFonts w:ascii="Arial" w:eastAsia="Arial" w:hAnsi="Arial" w:cs="Arial"/>
          <w:sz w:val="14"/>
          <w:szCs w:val="14"/>
        </w:rPr>
        <w:t>Detection</w:t>
      </w:r>
      <w:r w:rsidRPr="00632AF0">
        <w:rPr>
          <w:rFonts w:ascii="Arial" w:eastAsia="Arial" w:hAnsi="Arial" w:cs="Arial"/>
          <w:sz w:val="14"/>
          <w:szCs w:val="14"/>
          <w:lang w:val="uk-UA"/>
        </w:rPr>
        <w:t xml:space="preserve"> </w:t>
      </w:r>
      <w:r>
        <w:rPr>
          <w:rFonts w:ascii="Arial" w:eastAsia="Arial" w:hAnsi="Arial" w:cs="Arial"/>
          <w:sz w:val="14"/>
          <w:szCs w:val="14"/>
        </w:rPr>
        <w:t>Kit</w:t>
      </w:r>
      <w:r w:rsidRPr="00632AF0">
        <w:rPr>
          <w:rFonts w:ascii="Arial" w:eastAsia="Arial" w:hAnsi="Arial" w:cs="Arial"/>
          <w:sz w:val="14"/>
          <w:szCs w:val="14"/>
          <w:lang w:val="uk-UA"/>
        </w:rPr>
        <w:t xml:space="preserve"> </w:t>
      </w:r>
      <w:r w:rsidR="00632AF0" w:rsidRPr="00632AF0">
        <w:rPr>
          <w:rFonts w:ascii="Arial" w:hAnsi="Arial" w:cs="Arial"/>
          <w:color w:val="000000"/>
          <w:sz w:val="14"/>
          <w:szCs w:val="14"/>
          <w:lang w:val="uk-UA"/>
        </w:rPr>
        <w:t xml:space="preserve">можна використовувати із ампліфікаторами для ПЛР у реальному часі </w:t>
      </w:r>
      <w:r w:rsidR="00632AF0">
        <w:rPr>
          <w:rFonts w:ascii="Arial" w:hAnsi="Arial" w:cs="Arial"/>
          <w:color w:val="000000"/>
          <w:sz w:val="14"/>
          <w:szCs w:val="14"/>
        </w:rPr>
        <w:t>BIO</w:t>
      </w:r>
      <w:r w:rsidR="00632AF0" w:rsidRPr="00632AF0">
        <w:rPr>
          <w:rFonts w:ascii="Arial" w:hAnsi="Arial" w:cs="Arial"/>
          <w:color w:val="000000"/>
          <w:sz w:val="14"/>
          <w:szCs w:val="14"/>
          <w:lang w:val="uk-UA"/>
        </w:rPr>
        <w:t>-</w:t>
      </w:r>
      <w:r w:rsidR="00632AF0">
        <w:rPr>
          <w:rFonts w:ascii="Arial" w:hAnsi="Arial" w:cs="Arial"/>
          <w:color w:val="000000"/>
          <w:sz w:val="14"/>
          <w:szCs w:val="14"/>
        </w:rPr>
        <w:t>RAD</w:t>
      </w:r>
      <w:r w:rsidR="00632AF0" w:rsidRPr="00632AF0">
        <w:rPr>
          <w:rFonts w:ascii="Arial" w:hAnsi="Arial" w:cs="Arial"/>
          <w:color w:val="000000"/>
          <w:sz w:val="14"/>
          <w:szCs w:val="14"/>
          <w:lang w:val="uk-UA"/>
        </w:rPr>
        <w:t xml:space="preserve"> </w:t>
      </w:r>
      <w:r w:rsidR="00632AF0">
        <w:rPr>
          <w:rFonts w:ascii="Arial" w:hAnsi="Arial" w:cs="Arial"/>
          <w:color w:val="000000"/>
          <w:sz w:val="14"/>
          <w:szCs w:val="14"/>
        </w:rPr>
        <w:t>CFX</w:t>
      </w:r>
      <w:r w:rsidR="00632AF0" w:rsidRPr="00632AF0">
        <w:rPr>
          <w:rFonts w:ascii="Arial" w:hAnsi="Arial" w:cs="Arial"/>
          <w:color w:val="000000"/>
          <w:sz w:val="14"/>
          <w:szCs w:val="14"/>
          <w:lang w:val="uk-UA"/>
        </w:rPr>
        <w:t xml:space="preserve">96, </w:t>
      </w:r>
      <w:r w:rsidR="00632AF0">
        <w:rPr>
          <w:rFonts w:ascii="Arial" w:hAnsi="Arial" w:cs="Arial"/>
          <w:color w:val="000000"/>
          <w:sz w:val="14"/>
          <w:szCs w:val="14"/>
        </w:rPr>
        <w:t>Tianlong</w:t>
      </w:r>
      <w:r w:rsidR="00632AF0" w:rsidRPr="00632AF0">
        <w:rPr>
          <w:rFonts w:ascii="Arial" w:hAnsi="Arial" w:cs="Arial"/>
          <w:color w:val="000000"/>
          <w:sz w:val="14"/>
          <w:szCs w:val="14"/>
          <w:lang w:val="uk-UA"/>
        </w:rPr>
        <w:t xml:space="preserve"> </w:t>
      </w:r>
      <w:proofErr w:type="spellStart"/>
      <w:r w:rsidR="00632AF0">
        <w:rPr>
          <w:rFonts w:ascii="Arial" w:hAnsi="Arial" w:cs="Arial"/>
          <w:color w:val="000000"/>
          <w:sz w:val="14"/>
          <w:szCs w:val="14"/>
        </w:rPr>
        <w:t>Gentier</w:t>
      </w:r>
      <w:proofErr w:type="spellEnd"/>
      <w:r w:rsidR="00632AF0" w:rsidRPr="00632AF0">
        <w:rPr>
          <w:rFonts w:ascii="Arial" w:hAnsi="Arial" w:cs="Arial"/>
          <w:color w:val="000000"/>
          <w:sz w:val="14"/>
          <w:szCs w:val="14"/>
          <w:lang w:val="uk-UA"/>
        </w:rPr>
        <w:t xml:space="preserve"> 96, </w:t>
      </w:r>
      <w:r w:rsidR="00632AF0">
        <w:rPr>
          <w:rFonts w:ascii="Arial" w:hAnsi="Arial" w:cs="Arial"/>
          <w:color w:val="000000"/>
          <w:sz w:val="14"/>
          <w:szCs w:val="14"/>
        </w:rPr>
        <w:t>Applied</w:t>
      </w:r>
      <w:r w:rsidR="00632AF0" w:rsidRPr="00632AF0">
        <w:rPr>
          <w:rFonts w:ascii="Arial" w:hAnsi="Arial" w:cs="Arial"/>
          <w:color w:val="000000"/>
          <w:sz w:val="14"/>
          <w:szCs w:val="14"/>
          <w:lang w:val="uk-UA"/>
        </w:rPr>
        <w:t xml:space="preserve"> </w:t>
      </w:r>
      <w:r w:rsidR="00632AF0">
        <w:rPr>
          <w:rFonts w:ascii="Arial" w:hAnsi="Arial" w:cs="Arial"/>
          <w:color w:val="000000"/>
          <w:sz w:val="14"/>
          <w:szCs w:val="14"/>
        </w:rPr>
        <w:t>Biosystems</w:t>
      </w:r>
      <w:r w:rsidR="00632AF0" w:rsidRPr="00632AF0">
        <w:rPr>
          <w:rFonts w:ascii="Arial" w:hAnsi="Arial" w:cs="Arial"/>
          <w:color w:val="000000"/>
          <w:sz w:val="14"/>
          <w:szCs w:val="14"/>
          <w:lang w:val="uk-UA"/>
        </w:rPr>
        <w:t xml:space="preserve"> </w:t>
      </w:r>
      <w:proofErr w:type="spellStart"/>
      <w:r w:rsidR="00632AF0">
        <w:rPr>
          <w:rFonts w:ascii="Arial" w:hAnsi="Arial" w:cs="Arial"/>
          <w:color w:val="000000"/>
          <w:sz w:val="14"/>
          <w:szCs w:val="14"/>
        </w:rPr>
        <w:t>QuantStudio</w:t>
      </w:r>
      <w:proofErr w:type="spellEnd"/>
      <w:r w:rsidR="00632AF0" w:rsidRPr="00632AF0">
        <w:rPr>
          <w:rFonts w:ascii="Arial" w:hAnsi="Arial" w:cs="Arial"/>
          <w:color w:val="000000"/>
          <w:sz w:val="14"/>
          <w:szCs w:val="14"/>
          <w:lang w:val="uk-UA"/>
        </w:rPr>
        <w:t>5, а також приладами ДНК-технології серії ДТ (</w:t>
      </w:r>
      <w:r w:rsidR="00632AF0">
        <w:rPr>
          <w:rFonts w:ascii="Arial" w:hAnsi="Arial" w:cs="Arial"/>
          <w:color w:val="000000"/>
          <w:sz w:val="14"/>
          <w:szCs w:val="14"/>
        </w:rPr>
        <w:t>DT</w:t>
      </w:r>
      <w:r w:rsidR="00632AF0" w:rsidRPr="00632AF0">
        <w:rPr>
          <w:rFonts w:ascii="Arial" w:hAnsi="Arial" w:cs="Arial"/>
          <w:color w:val="000000"/>
          <w:sz w:val="14"/>
          <w:szCs w:val="14"/>
          <w:lang w:val="uk-UA"/>
        </w:rPr>
        <w:t>-</w:t>
      </w:r>
      <w:r w:rsidR="00632AF0">
        <w:rPr>
          <w:rFonts w:ascii="Arial" w:hAnsi="Arial" w:cs="Arial"/>
          <w:color w:val="000000"/>
          <w:sz w:val="14"/>
          <w:szCs w:val="14"/>
        </w:rPr>
        <w:t>prime</w:t>
      </w:r>
      <w:r w:rsidR="00632AF0" w:rsidRPr="00632AF0">
        <w:rPr>
          <w:rFonts w:ascii="Arial" w:hAnsi="Arial" w:cs="Arial"/>
          <w:color w:val="000000"/>
          <w:sz w:val="14"/>
          <w:szCs w:val="14"/>
          <w:lang w:val="uk-UA"/>
        </w:rPr>
        <w:t xml:space="preserve">, </w:t>
      </w:r>
      <w:r w:rsidR="00632AF0">
        <w:rPr>
          <w:rFonts w:ascii="Arial" w:hAnsi="Arial" w:cs="Arial"/>
          <w:color w:val="000000"/>
          <w:sz w:val="14"/>
          <w:szCs w:val="14"/>
        </w:rPr>
        <w:t>DT</w:t>
      </w:r>
      <w:r w:rsidR="00632AF0" w:rsidRPr="00632AF0">
        <w:rPr>
          <w:rFonts w:ascii="Arial" w:hAnsi="Arial" w:cs="Arial"/>
          <w:color w:val="000000"/>
          <w:sz w:val="14"/>
          <w:szCs w:val="14"/>
          <w:lang w:val="uk-UA"/>
        </w:rPr>
        <w:t>-</w:t>
      </w:r>
      <w:r w:rsidR="00632AF0">
        <w:rPr>
          <w:rFonts w:ascii="Arial" w:hAnsi="Arial" w:cs="Arial"/>
          <w:color w:val="000000"/>
          <w:sz w:val="14"/>
          <w:szCs w:val="14"/>
        </w:rPr>
        <w:t>lite</w:t>
      </w:r>
      <w:r w:rsidR="00632AF0" w:rsidRPr="00632AF0">
        <w:rPr>
          <w:rFonts w:ascii="Arial" w:hAnsi="Arial" w:cs="Arial"/>
          <w:color w:val="000000"/>
          <w:sz w:val="14"/>
          <w:szCs w:val="14"/>
          <w:lang w:val="uk-UA"/>
        </w:rPr>
        <w:t xml:space="preserve">). Але </w:t>
      </w:r>
      <w:proofErr w:type="spellStart"/>
      <w:r w:rsidR="00632AF0">
        <w:rPr>
          <w:rFonts w:ascii="Arial" w:eastAsia="Arial" w:hAnsi="Arial" w:cs="Arial"/>
          <w:sz w:val="14"/>
          <w:szCs w:val="14"/>
        </w:rPr>
        <w:t>RevoDx</w:t>
      </w:r>
      <w:proofErr w:type="spellEnd"/>
      <w:r w:rsidR="00632AF0" w:rsidRPr="00632AF0">
        <w:rPr>
          <w:rFonts w:ascii="Arial" w:eastAsia="Arial" w:hAnsi="Arial" w:cs="Arial"/>
          <w:sz w:val="14"/>
          <w:szCs w:val="14"/>
          <w:lang w:val="uk-UA"/>
        </w:rPr>
        <w:t xml:space="preserve"> </w:t>
      </w:r>
      <w:r w:rsidR="00632AF0">
        <w:rPr>
          <w:rFonts w:ascii="Arial" w:eastAsia="Arial" w:hAnsi="Arial" w:cs="Arial"/>
          <w:sz w:val="14"/>
          <w:szCs w:val="14"/>
        </w:rPr>
        <w:t>Candidiasis</w:t>
      </w:r>
      <w:r w:rsidR="00632AF0" w:rsidRPr="00632AF0">
        <w:rPr>
          <w:rFonts w:ascii="Arial" w:eastAsia="Arial" w:hAnsi="Arial" w:cs="Arial"/>
          <w:sz w:val="14"/>
          <w:szCs w:val="14"/>
          <w:lang w:val="uk-UA"/>
        </w:rPr>
        <w:t xml:space="preserve"> </w:t>
      </w:r>
      <w:r w:rsidR="00632AF0">
        <w:rPr>
          <w:rFonts w:ascii="Arial" w:eastAsia="Arial" w:hAnsi="Arial" w:cs="Arial"/>
          <w:sz w:val="14"/>
          <w:szCs w:val="14"/>
        </w:rPr>
        <w:t>Pathogen</w:t>
      </w:r>
      <w:r w:rsidR="00632AF0" w:rsidRPr="00632AF0">
        <w:rPr>
          <w:rFonts w:ascii="Arial" w:eastAsia="Arial" w:hAnsi="Arial" w:cs="Arial"/>
          <w:sz w:val="14"/>
          <w:szCs w:val="14"/>
          <w:lang w:val="uk-UA"/>
        </w:rPr>
        <w:t xml:space="preserve"> </w:t>
      </w:r>
      <w:r w:rsidR="00632AF0">
        <w:rPr>
          <w:rFonts w:ascii="Arial" w:eastAsia="Arial" w:hAnsi="Arial" w:cs="Arial"/>
          <w:sz w:val="14"/>
          <w:szCs w:val="14"/>
        </w:rPr>
        <w:t>Detection</w:t>
      </w:r>
      <w:r w:rsidR="00632AF0" w:rsidRPr="00632AF0">
        <w:rPr>
          <w:rFonts w:ascii="Arial" w:eastAsia="Arial" w:hAnsi="Arial" w:cs="Arial"/>
          <w:sz w:val="14"/>
          <w:szCs w:val="14"/>
          <w:lang w:val="uk-UA"/>
        </w:rPr>
        <w:t xml:space="preserve"> </w:t>
      </w:r>
      <w:r w:rsidR="00632AF0">
        <w:rPr>
          <w:rFonts w:ascii="Arial" w:eastAsia="Arial" w:hAnsi="Arial" w:cs="Arial"/>
          <w:sz w:val="14"/>
          <w:szCs w:val="14"/>
        </w:rPr>
        <w:t>Kit</w:t>
      </w:r>
      <w:r w:rsidR="00632AF0" w:rsidRPr="00632AF0">
        <w:rPr>
          <w:rFonts w:ascii="Arial" w:eastAsia="Arial" w:hAnsi="Arial" w:cs="Arial"/>
          <w:sz w:val="14"/>
          <w:szCs w:val="14"/>
          <w:lang w:val="uk-UA"/>
        </w:rPr>
        <w:t xml:space="preserve"> </w:t>
      </w:r>
      <w:r w:rsidR="00632AF0" w:rsidRPr="00632AF0">
        <w:rPr>
          <w:rFonts w:ascii="Arial" w:hAnsi="Arial" w:cs="Arial"/>
          <w:color w:val="000000"/>
          <w:sz w:val="14"/>
          <w:szCs w:val="14"/>
          <w:lang w:val="uk-UA"/>
        </w:rPr>
        <w:t>також може бути сумісним з більшістю ампліфікаторів для ПЛР у реальному часі з каналами</w:t>
      </w:r>
      <w:r w:rsidR="00632AF0" w:rsidRPr="00632AF0">
        <w:rPr>
          <w:rFonts w:ascii="Arial" w:eastAsia="Arial" w:hAnsi="Arial" w:cs="Arial"/>
          <w:sz w:val="14"/>
          <w:szCs w:val="14"/>
          <w:lang w:val="uk-UA"/>
        </w:rPr>
        <w:t xml:space="preserve"> </w:t>
      </w:r>
      <w:r>
        <w:rPr>
          <w:rFonts w:ascii="Arial" w:eastAsia="Arial" w:hAnsi="Arial" w:cs="Arial"/>
          <w:sz w:val="14"/>
          <w:szCs w:val="14"/>
        </w:rPr>
        <w:t>FAM</w:t>
      </w:r>
      <w:r w:rsidRPr="00632AF0">
        <w:rPr>
          <w:rFonts w:ascii="Arial" w:eastAsia="Arial" w:hAnsi="Arial" w:cs="Arial"/>
          <w:sz w:val="14"/>
          <w:szCs w:val="14"/>
          <w:lang w:val="uk-UA"/>
        </w:rPr>
        <w:t xml:space="preserve">, </w:t>
      </w:r>
      <w:r>
        <w:rPr>
          <w:rFonts w:ascii="Arial" w:eastAsia="Arial" w:hAnsi="Arial" w:cs="Arial"/>
          <w:sz w:val="14"/>
          <w:szCs w:val="14"/>
        </w:rPr>
        <w:t>HEX</w:t>
      </w:r>
      <w:r w:rsidRPr="00632AF0">
        <w:rPr>
          <w:rFonts w:ascii="Arial" w:eastAsia="Arial" w:hAnsi="Arial" w:cs="Arial"/>
          <w:sz w:val="14"/>
          <w:szCs w:val="14"/>
          <w:lang w:val="uk-UA"/>
        </w:rPr>
        <w:t xml:space="preserve">, </w:t>
      </w:r>
      <w:r>
        <w:rPr>
          <w:rFonts w:ascii="Arial" w:eastAsia="Arial" w:hAnsi="Arial" w:cs="Arial"/>
          <w:sz w:val="14"/>
          <w:szCs w:val="14"/>
        </w:rPr>
        <w:t>ROX</w:t>
      </w:r>
      <w:r w:rsidRPr="00632AF0">
        <w:rPr>
          <w:rFonts w:ascii="Arial" w:eastAsia="Arial" w:hAnsi="Arial" w:cs="Arial"/>
          <w:sz w:val="14"/>
          <w:szCs w:val="14"/>
          <w:lang w:val="uk-UA"/>
        </w:rPr>
        <w:t xml:space="preserve"> і </w:t>
      </w:r>
      <w:r>
        <w:rPr>
          <w:rFonts w:ascii="Arial" w:eastAsia="Arial" w:hAnsi="Arial" w:cs="Arial"/>
          <w:sz w:val="14"/>
          <w:szCs w:val="14"/>
        </w:rPr>
        <w:t>Cy</w:t>
      </w:r>
      <w:r w:rsidRPr="00632AF0">
        <w:rPr>
          <w:rFonts w:ascii="Arial" w:eastAsia="Arial" w:hAnsi="Arial" w:cs="Arial"/>
          <w:sz w:val="14"/>
          <w:szCs w:val="14"/>
          <w:lang w:val="uk-UA"/>
        </w:rPr>
        <w:t>5.</w:t>
      </w:r>
    </w:p>
    <w:p w14:paraId="23E4E7CE" w14:textId="77777777" w:rsidR="00620D5C" w:rsidRPr="00632AF0" w:rsidRDefault="00620D5C">
      <w:pPr>
        <w:spacing w:after="0" w:line="240" w:lineRule="auto"/>
        <w:jc w:val="both"/>
        <w:rPr>
          <w:rFonts w:ascii="Arial" w:eastAsia="Arial" w:hAnsi="Arial" w:cs="Arial"/>
          <w:b/>
          <w:color w:val="000000"/>
          <w:sz w:val="16"/>
          <w:szCs w:val="16"/>
          <w:lang w:val="uk-UA"/>
        </w:rPr>
      </w:pPr>
    </w:p>
    <w:p w14:paraId="1F9D8E19" w14:textId="77777777" w:rsidR="00620D5C" w:rsidRPr="00092570" w:rsidRDefault="00092570">
      <w:pPr>
        <w:spacing w:after="0" w:line="240" w:lineRule="auto"/>
        <w:jc w:val="both"/>
        <w:rPr>
          <w:rFonts w:ascii="Arial" w:eastAsia="Arial" w:hAnsi="Arial" w:cs="Arial"/>
          <w:b/>
          <w:sz w:val="20"/>
          <w:szCs w:val="20"/>
          <w:lang w:val="ru-RU"/>
        </w:rPr>
      </w:pPr>
      <w:r w:rsidRPr="00092570">
        <w:rPr>
          <w:rFonts w:ascii="Arial" w:eastAsia="Arial" w:hAnsi="Arial" w:cs="Arial"/>
          <w:b/>
          <w:sz w:val="20"/>
          <w:szCs w:val="20"/>
          <w:lang w:val="ru-RU"/>
        </w:rPr>
        <w:t>Загальний опис</w:t>
      </w:r>
    </w:p>
    <w:p w14:paraId="7A611AC3" w14:textId="77777777"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 xml:space="preserve">Кандидоз - це грибкова інфекція, спричинена дріжджовими грибками </w:t>
      </w:r>
      <w:r>
        <w:rPr>
          <w:rFonts w:ascii="Arial" w:eastAsia="Arial" w:hAnsi="Arial" w:cs="Arial"/>
          <w:sz w:val="14"/>
          <w:szCs w:val="14"/>
        </w:rPr>
        <w:t>Candida</w:t>
      </w:r>
      <w:r w:rsidRPr="00092570">
        <w:rPr>
          <w:rFonts w:ascii="Arial" w:eastAsia="Arial" w:hAnsi="Arial" w:cs="Arial"/>
          <w:sz w:val="14"/>
          <w:szCs w:val="14"/>
          <w:lang w:val="ru-RU"/>
        </w:rPr>
        <w:t xml:space="preserve"> [1]. </w:t>
      </w:r>
      <w:r>
        <w:rPr>
          <w:rFonts w:ascii="Arial" w:eastAsia="Arial" w:hAnsi="Arial" w:cs="Arial"/>
          <w:sz w:val="14"/>
          <w:szCs w:val="14"/>
        </w:rPr>
        <w:t>Candida</w:t>
      </w:r>
      <w:r w:rsidRPr="00092570">
        <w:rPr>
          <w:rFonts w:ascii="Arial" w:eastAsia="Arial" w:hAnsi="Arial" w:cs="Arial"/>
          <w:sz w:val="14"/>
          <w:szCs w:val="14"/>
          <w:lang w:val="ru-RU"/>
        </w:rPr>
        <w:t xml:space="preserve"> зазвичай живе на шкірі та всередині тіла, наприклад у роті, горлі, кишечнику та піхві, не викликаючи проблем. Однак деякі фактори, такі як ослаблена імунна система, застосування антибіотиків або зміни гормонального балансу організму, можуть спричинити надмірний ріст </w:t>
      </w:r>
      <w:r>
        <w:rPr>
          <w:rFonts w:ascii="Arial" w:eastAsia="Arial" w:hAnsi="Arial" w:cs="Arial"/>
          <w:sz w:val="14"/>
          <w:szCs w:val="14"/>
        </w:rPr>
        <w:t>Candida</w:t>
      </w:r>
      <w:r w:rsidRPr="00092570">
        <w:rPr>
          <w:rFonts w:ascii="Arial" w:eastAsia="Arial" w:hAnsi="Arial" w:cs="Arial"/>
          <w:sz w:val="14"/>
          <w:szCs w:val="14"/>
          <w:lang w:val="ru-RU"/>
        </w:rPr>
        <w:t>, що призведе до інфекції [1].</w:t>
      </w:r>
    </w:p>
    <w:p w14:paraId="7A4CA831" w14:textId="77777777"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 xml:space="preserve">Кандидоз може вражати різні частини тіла, що призводить до різних симптомів. Наприклад, коли </w:t>
      </w:r>
      <w:r>
        <w:rPr>
          <w:rFonts w:ascii="Arial" w:eastAsia="Arial" w:hAnsi="Arial" w:cs="Arial"/>
          <w:sz w:val="14"/>
          <w:szCs w:val="14"/>
        </w:rPr>
        <w:t>Candida</w:t>
      </w:r>
      <w:r w:rsidRPr="00092570">
        <w:rPr>
          <w:rFonts w:ascii="Arial" w:eastAsia="Arial" w:hAnsi="Arial" w:cs="Arial"/>
          <w:sz w:val="14"/>
          <w:szCs w:val="14"/>
          <w:lang w:val="ru-RU"/>
        </w:rPr>
        <w:t xml:space="preserve"> розростається в роті та горлі, це може спричинити молочницю, яка характеризується білими плямами на язиці та всередині рота, хворобливістю та утрудненим ковтанням [1]. У статевих органах </w:t>
      </w:r>
      <w:r>
        <w:rPr>
          <w:rFonts w:ascii="Arial" w:eastAsia="Arial" w:hAnsi="Arial" w:cs="Arial"/>
          <w:sz w:val="14"/>
          <w:szCs w:val="14"/>
        </w:rPr>
        <w:t>Candida</w:t>
      </w:r>
      <w:r w:rsidRPr="00092570">
        <w:rPr>
          <w:rFonts w:ascii="Arial" w:eastAsia="Arial" w:hAnsi="Arial" w:cs="Arial"/>
          <w:sz w:val="14"/>
          <w:szCs w:val="14"/>
          <w:lang w:val="ru-RU"/>
        </w:rPr>
        <w:t xml:space="preserve"> може викликати вагінальну грибкову інфекцію, яка характеризується свербінням, печінням, хворобливістю та виділеннями [1]. Кандидоз також може вражати шкіру, викликаючи червоні сверблячі висипання, які можуть бути болючими або з пухирцями [1].</w:t>
      </w:r>
    </w:p>
    <w:p w14:paraId="69DD5BA8" w14:textId="77777777"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 xml:space="preserve">Лікування кандидозу залежить від ураженої ділянки та тяжкості інфекції. Для лікування кандидозу зазвичай використовуються протигрибкові препарати, такі як креми, таблетки або супозиторії [2]. Також важливо усунути будь-які основні фактори, які можуть сприяти надмірному росту </w:t>
      </w:r>
      <w:r>
        <w:rPr>
          <w:rFonts w:ascii="Arial" w:eastAsia="Arial" w:hAnsi="Arial" w:cs="Arial"/>
          <w:sz w:val="14"/>
          <w:szCs w:val="14"/>
        </w:rPr>
        <w:t>Candida</w:t>
      </w:r>
      <w:r w:rsidRPr="00092570">
        <w:rPr>
          <w:rFonts w:ascii="Arial" w:eastAsia="Arial" w:hAnsi="Arial" w:cs="Arial"/>
          <w:sz w:val="14"/>
          <w:szCs w:val="14"/>
          <w:lang w:val="ru-RU"/>
        </w:rPr>
        <w:t>, наприклад ослаблену імунну систему або гормональний дисбаланс [2]. У більшості випадків кандидоз можна успішно вилікувати за допомогою ліків і зміни способу життя.</w:t>
      </w:r>
    </w:p>
    <w:p w14:paraId="6C121F9C" w14:textId="77777777" w:rsidR="00620D5C" w:rsidRPr="00092570" w:rsidRDefault="00620D5C">
      <w:pPr>
        <w:spacing w:after="0" w:line="240" w:lineRule="auto"/>
        <w:jc w:val="both"/>
        <w:rPr>
          <w:rFonts w:ascii="Arial" w:eastAsia="Arial" w:hAnsi="Arial" w:cs="Arial"/>
          <w:sz w:val="14"/>
          <w:szCs w:val="14"/>
          <w:lang w:val="ru-RU"/>
        </w:rPr>
      </w:pPr>
    </w:p>
    <w:p w14:paraId="0E538CE0" w14:textId="77777777" w:rsidR="00620D5C" w:rsidRPr="00092570" w:rsidRDefault="00092570">
      <w:pPr>
        <w:spacing w:after="0" w:line="240" w:lineRule="auto"/>
        <w:jc w:val="both"/>
        <w:rPr>
          <w:rFonts w:ascii="Liberation Serif" w:eastAsia="Liberation Serif" w:hAnsi="Liberation Serif" w:cs="Liberation Serif"/>
          <w:sz w:val="18"/>
          <w:szCs w:val="18"/>
          <w:lang w:val="ru-RU"/>
        </w:rPr>
      </w:pPr>
      <w:r w:rsidRPr="00092570">
        <w:rPr>
          <w:rFonts w:ascii="Arial" w:eastAsia="Arial" w:hAnsi="Arial" w:cs="Arial"/>
          <w:b/>
          <w:sz w:val="18"/>
          <w:szCs w:val="18"/>
          <w:lang w:val="ru-RU"/>
        </w:rPr>
        <w:t>Список джерел:</w:t>
      </w:r>
    </w:p>
    <w:p w14:paraId="365021C0" w14:textId="77777777" w:rsidR="00620D5C" w:rsidRPr="00092570" w:rsidRDefault="00092570">
      <w:pPr>
        <w:spacing w:after="0" w:line="240" w:lineRule="auto"/>
        <w:jc w:val="both"/>
        <w:rPr>
          <w:rFonts w:ascii="Arial" w:eastAsia="Arial" w:hAnsi="Arial" w:cs="Arial"/>
          <w:sz w:val="12"/>
          <w:szCs w:val="12"/>
          <w:lang w:val="ru-RU"/>
        </w:rPr>
      </w:pPr>
      <w:r w:rsidRPr="00092570">
        <w:rPr>
          <w:rFonts w:ascii="Arial" w:eastAsia="Arial" w:hAnsi="Arial" w:cs="Arial"/>
          <w:sz w:val="12"/>
          <w:szCs w:val="12"/>
          <w:lang w:val="ru-RU"/>
        </w:rPr>
        <w:t xml:space="preserve">1. </w:t>
      </w:r>
      <w:r>
        <w:rPr>
          <w:rFonts w:ascii="Arial" w:eastAsia="Arial" w:hAnsi="Arial" w:cs="Arial"/>
          <w:sz w:val="12"/>
          <w:szCs w:val="12"/>
        </w:rPr>
        <w:t>https</w:t>
      </w:r>
      <w:r w:rsidRPr="00092570">
        <w:rPr>
          <w:rFonts w:ascii="Arial" w:eastAsia="Arial" w:hAnsi="Arial" w:cs="Arial"/>
          <w:sz w:val="12"/>
          <w:szCs w:val="12"/>
          <w:lang w:val="ru-RU"/>
        </w:rPr>
        <w:t>://</w:t>
      </w:r>
      <w:r>
        <w:rPr>
          <w:rFonts w:ascii="Arial" w:eastAsia="Arial" w:hAnsi="Arial" w:cs="Arial"/>
          <w:sz w:val="12"/>
          <w:szCs w:val="12"/>
        </w:rPr>
        <w:t>www</w:t>
      </w:r>
      <w:r w:rsidRPr="00092570">
        <w:rPr>
          <w:rFonts w:ascii="Arial" w:eastAsia="Arial" w:hAnsi="Arial" w:cs="Arial"/>
          <w:sz w:val="12"/>
          <w:szCs w:val="12"/>
          <w:lang w:val="ru-RU"/>
        </w:rPr>
        <w:t>.</w:t>
      </w:r>
      <w:proofErr w:type="spellStart"/>
      <w:r>
        <w:rPr>
          <w:rFonts w:ascii="Arial" w:eastAsia="Arial" w:hAnsi="Arial" w:cs="Arial"/>
          <w:sz w:val="12"/>
          <w:szCs w:val="12"/>
        </w:rPr>
        <w:t>cdc</w:t>
      </w:r>
      <w:proofErr w:type="spellEnd"/>
      <w:r w:rsidRPr="00092570">
        <w:rPr>
          <w:rFonts w:ascii="Arial" w:eastAsia="Arial" w:hAnsi="Arial" w:cs="Arial"/>
          <w:sz w:val="12"/>
          <w:szCs w:val="12"/>
          <w:lang w:val="ru-RU"/>
        </w:rPr>
        <w:t>.</w:t>
      </w:r>
      <w:r>
        <w:rPr>
          <w:rFonts w:ascii="Arial" w:eastAsia="Arial" w:hAnsi="Arial" w:cs="Arial"/>
          <w:sz w:val="12"/>
          <w:szCs w:val="12"/>
        </w:rPr>
        <w:t>gov</w:t>
      </w:r>
      <w:r w:rsidRPr="00092570">
        <w:rPr>
          <w:rFonts w:ascii="Arial" w:eastAsia="Arial" w:hAnsi="Arial" w:cs="Arial"/>
          <w:sz w:val="12"/>
          <w:szCs w:val="12"/>
          <w:lang w:val="ru-RU"/>
        </w:rPr>
        <w:t>/</w:t>
      </w:r>
      <w:r>
        <w:rPr>
          <w:rFonts w:ascii="Arial" w:eastAsia="Arial" w:hAnsi="Arial" w:cs="Arial"/>
          <w:sz w:val="12"/>
          <w:szCs w:val="12"/>
        </w:rPr>
        <w:t>fungal</w:t>
      </w:r>
      <w:r w:rsidRPr="00092570">
        <w:rPr>
          <w:rFonts w:ascii="Arial" w:eastAsia="Arial" w:hAnsi="Arial" w:cs="Arial"/>
          <w:sz w:val="12"/>
          <w:szCs w:val="12"/>
          <w:lang w:val="ru-RU"/>
        </w:rPr>
        <w:t>/</w:t>
      </w:r>
      <w:r>
        <w:rPr>
          <w:rFonts w:ascii="Arial" w:eastAsia="Arial" w:hAnsi="Arial" w:cs="Arial"/>
          <w:sz w:val="12"/>
          <w:szCs w:val="12"/>
        </w:rPr>
        <w:t>diseases</w:t>
      </w:r>
      <w:r w:rsidRPr="00092570">
        <w:rPr>
          <w:rFonts w:ascii="Arial" w:eastAsia="Arial" w:hAnsi="Arial" w:cs="Arial"/>
          <w:sz w:val="12"/>
          <w:szCs w:val="12"/>
          <w:lang w:val="ru-RU"/>
        </w:rPr>
        <w:t>/</w:t>
      </w:r>
      <w:r>
        <w:rPr>
          <w:rFonts w:ascii="Arial" w:eastAsia="Arial" w:hAnsi="Arial" w:cs="Arial"/>
          <w:sz w:val="12"/>
          <w:szCs w:val="12"/>
        </w:rPr>
        <w:t>candidiasis</w:t>
      </w:r>
      <w:r w:rsidRPr="00092570">
        <w:rPr>
          <w:rFonts w:ascii="Arial" w:eastAsia="Arial" w:hAnsi="Arial" w:cs="Arial"/>
          <w:sz w:val="12"/>
          <w:szCs w:val="12"/>
          <w:lang w:val="ru-RU"/>
        </w:rPr>
        <w:t>/</w:t>
      </w:r>
      <w:r>
        <w:rPr>
          <w:rFonts w:ascii="Arial" w:eastAsia="Arial" w:hAnsi="Arial" w:cs="Arial"/>
          <w:sz w:val="12"/>
          <w:szCs w:val="12"/>
        </w:rPr>
        <w:t>index</w:t>
      </w:r>
      <w:r w:rsidRPr="00092570">
        <w:rPr>
          <w:rFonts w:ascii="Arial" w:eastAsia="Arial" w:hAnsi="Arial" w:cs="Arial"/>
          <w:sz w:val="12"/>
          <w:szCs w:val="12"/>
          <w:lang w:val="ru-RU"/>
        </w:rPr>
        <w:t>.</w:t>
      </w:r>
      <w:r>
        <w:rPr>
          <w:rFonts w:ascii="Arial" w:eastAsia="Arial" w:hAnsi="Arial" w:cs="Arial"/>
          <w:sz w:val="12"/>
          <w:szCs w:val="12"/>
        </w:rPr>
        <w:t>html</w:t>
      </w:r>
    </w:p>
    <w:p w14:paraId="3B2B9B51" w14:textId="77777777" w:rsidR="00620D5C" w:rsidRPr="00092570" w:rsidRDefault="00092570">
      <w:pPr>
        <w:spacing w:after="0" w:line="240" w:lineRule="auto"/>
        <w:jc w:val="both"/>
        <w:rPr>
          <w:rFonts w:ascii="Arial" w:eastAsia="Arial" w:hAnsi="Arial" w:cs="Arial"/>
          <w:sz w:val="12"/>
          <w:szCs w:val="12"/>
          <w:lang w:val="ru-RU"/>
        </w:rPr>
      </w:pPr>
      <w:r w:rsidRPr="00092570">
        <w:rPr>
          <w:rFonts w:ascii="Arial" w:eastAsia="Arial" w:hAnsi="Arial" w:cs="Arial"/>
          <w:sz w:val="12"/>
          <w:szCs w:val="12"/>
          <w:lang w:val="ru-RU"/>
        </w:rPr>
        <w:t xml:space="preserve">2. </w:t>
      </w:r>
      <w:r>
        <w:rPr>
          <w:rFonts w:ascii="Arial" w:eastAsia="Arial" w:hAnsi="Arial" w:cs="Arial"/>
          <w:sz w:val="12"/>
          <w:szCs w:val="12"/>
        </w:rPr>
        <w:t>https</w:t>
      </w:r>
      <w:r w:rsidRPr="00092570">
        <w:rPr>
          <w:rFonts w:ascii="Arial" w:eastAsia="Arial" w:hAnsi="Arial" w:cs="Arial"/>
          <w:sz w:val="12"/>
          <w:szCs w:val="12"/>
          <w:lang w:val="ru-RU"/>
        </w:rPr>
        <w:t>://</w:t>
      </w:r>
      <w:r>
        <w:rPr>
          <w:rFonts w:ascii="Arial" w:eastAsia="Arial" w:hAnsi="Arial" w:cs="Arial"/>
          <w:sz w:val="12"/>
          <w:szCs w:val="12"/>
        </w:rPr>
        <w:t>www</w:t>
      </w:r>
      <w:r w:rsidRPr="00092570">
        <w:rPr>
          <w:rFonts w:ascii="Arial" w:eastAsia="Arial" w:hAnsi="Arial" w:cs="Arial"/>
          <w:sz w:val="12"/>
          <w:szCs w:val="12"/>
          <w:lang w:val="ru-RU"/>
        </w:rPr>
        <w:t>.</w:t>
      </w:r>
      <w:proofErr w:type="spellStart"/>
      <w:r>
        <w:rPr>
          <w:rFonts w:ascii="Arial" w:eastAsia="Arial" w:hAnsi="Arial" w:cs="Arial"/>
          <w:sz w:val="12"/>
          <w:szCs w:val="12"/>
        </w:rPr>
        <w:t>nhs</w:t>
      </w:r>
      <w:proofErr w:type="spellEnd"/>
      <w:r w:rsidRPr="00092570">
        <w:rPr>
          <w:rFonts w:ascii="Arial" w:eastAsia="Arial" w:hAnsi="Arial" w:cs="Arial"/>
          <w:sz w:val="12"/>
          <w:szCs w:val="12"/>
          <w:lang w:val="ru-RU"/>
        </w:rPr>
        <w:t>.</w:t>
      </w:r>
      <w:proofErr w:type="spellStart"/>
      <w:r>
        <w:rPr>
          <w:rFonts w:ascii="Arial" w:eastAsia="Arial" w:hAnsi="Arial" w:cs="Arial"/>
          <w:sz w:val="12"/>
          <w:szCs w:val="12"/>
        </w:rPr>
        <w:t>uk</w:t>
      </w:r>
      <w:proofErr w:type="spellEnd"/>
      <w:r w:rsidRPr="00092570">
        <w:rPr>
          <w:rFonts w:ascii="Arial" w:eastAsia="Arial" w:hAnsi="Arial" w:cs="Arial"/>
          <w:sz w:val="12"/>
          <w:szCs w:val="12"/>
          <w:lang w:val="ru-RU"/>
        </w:rPr>
        <w:t>/</w:t>
      </w:r>
      <w:r>
        <w:rPr>
          <w:rFonts w:ascii="Arial" w:eastAsia="Arial" w:hAnsi="Arial" w:cs="Arial"/>
          <w:sz w:val="12"/>
          <w:szCs w:val="12"/>
        </w:rPr>
        <w:t>conditions</w:t>
      </w:r>
      <w:r w:rsidRPr="00092570">
        <w:rPr>
          <w:rFonts w:ascii="Arial" w:eastAsia="Arial" w:hAnsi="Arial" w:cs="Arial"/>
          <w:sz w:val="12"/>
          <w:szCs w:val="12"/>
          <w:lang w:val="ru-RU"/>
        </w:rPr>
        <w:t>/</w:t>
      </w:r>
      <w:r>
        <w:rPr>
          <w:rFonts w:ascii="Arial" w:eastAsia="Arial" w:hAnsi="Arial" w:cs="Arial"/>
          <w:sz w:val="12"/>
          <w:szCs w:val="12"/>
        </w:rPr>
        <w:t>thrush</w:t>
      </w:r>
      <w:r w:rsidRPr="00092570">
        <w:rPr>
          <w:rFonts w:ascii="Arial" w:eastAsia="Arial" w:hAnsi="Arial" w:cs="Arial"/>
          <w:sz w:val="12"/>
          <w:szCs w:val="12"/>
          <w:lang w:val="ru-RU"/>
        </w:rPr>
        <w:t>-</w:t>
      </w:r>
      <w:r>
        <w:rPr>
          <w:rFonts w:ascii="Arial" w:eastAsia="Arial" w:hAnsi="Arial" w:cs="Arial"/>
          <w:sz w:val="12"/>
          <w:szCs w:val="12"/>
        </w:rPr>
        <w:t>in</w:t>
      </w:r>
      <w:r w:rsidRPr="00092570">
        <w:rPr>
          <w:rFonts w:ascii="Arial" w:eastAsia="Arial" w:hAnsi="Arial" w:cs="Arial"/>
          <w:sz w:val="12"/>
          <w:szCs w:val="12"/>
          <w:lang w:val="ru-RU"/>
        </w:rPr>
        <w:t>-</w:t>
      </w:r>
      <w:r>
        <w:rPr>
          <w:rFonts w:ascii="Arial" w:eastAsia="Arial" w:hAnsi="Arial" w:cs="Arial"/>
          <w:sz w:val="12"/>
          <w:szCs w:val="12"/>
        </w:rPr>
        <w:t>men</w:t>
      </w:r>
      <w:r w:rsidRPr="00092570">
        <w:rPr>
          <w:rFonts w:ascii="Arial" w:eastAsia="Arial" w:hAnsi="Arial" w:cs="Arial"/>
          <w:sz w:val="12"/>
          <w:szCs w:val="12"/>
          <w:lang w:val="ru-RU"/>
        </w:rPr>
        <w:t>-</w:t>
      </w:r>
      <w:r>
        <w:rPr>
          <w:rFonts w:ascii="Arial" w:eastAsia="Arial" w:hAnsi="Arial" w:cs="Arial"/>
          <w:sz w:val="12"/>
          <w:szCs w:val="12"/>
        </w:rPr>
        <w:t>and</w:t>
      </w:r>
      <w:r w:rsidRPr="00092570">
        <w:rPr>
          <w:rFonts w:ascii="Arial" w:eastAsia="Arial" w:hAnsi="Arial" w:cs="Arial"/>
          <w:sz w:val="12"/>
          <w:szCs w:val="12"/>
          <w:lang w:val="ru-RU"/>
        </w:rPr>
        <w:t>-</w:t>
      </w:r>
      <w:r>
        <w:rPr>
          <w:rFonts w:ascii="Arial" w:eastAsia="Arial" w:hAnsi="Arial" w:cs="Arial"/>
          <w:sz w:val="12"/>
          <w:szCs w:val="12"/>
        </w:rPr>
        <w:t>women</w:t>
      </w:r>
      <w:r w:rsidRPr="00092570">
        <w:rPr>
          <w:rFonts w:ascii="Arial" w:eastAsia="Arial" w:hAnsi="Arial" w:cs="Arial"/>
          <w:sz w:val="12"/>
          <w:szCs w:val="12"/>
          <w:lang w:val="ru-RU"/>
        </w:rPr>
        <w:t>/</w:t>
      </w:r>
      <w:r>
        <w:rPr>
          <w:rFonts w:ascii="Arial" w:eastAsia="Arial" w:hAnsi="Arial" w:cs="Arial"/>
          <w:sz w:val="12"/>
          <w:szCs w:val="12"/>
        </w:rPr>
        <w:t>treatment</w:t>
      </w:r>
      <w:r w:rsidRPr="00092570">
        <w:rPr>
          <w:rFonts w:ascii="Arial" w:eastAsia="Arial" w:hAnsi="Arial" w:cs="Arial"/>
          <w:sz w:val="12"/>
          <w:szCs w:val="12"/>
          <w:lang w:val="ru-RU"/>
        </w:rPr>
        <w:t xml:space="preserve">/ </w:t>
      </w:r>
    </w:p>
    <w:p w14:paraId="12F240BB" w14:textId="77777777" w:rsidR="00620D5C" w:rsidRPr="00092570" w:rsidRDefault="00620D5C">
      <w:pPr>
        <w:spacing w:after="0" w:line="240" w:lineRule="auto"/>
        <w:jc w:val="both"/>
        <w:rPr>
          <w:rFonts w:ascii="Arial" w:eastAsia="Arial" w:hAnsi="Arial" w:cs="Arial"/>
          <w:sz w:val="12"/>
          <w:szCs w:val="12"/>
          <w:lang w:val="ru-RU"/>
        </w:rPr>
      </w:pPr>
    </w:p>
    <w:p w14:paraId="72A9F24A" w14:textId="77777777" w:rsidR="00620D5C" w:rsidRPr="00092570" w:rsidRDefault="00620D5C">
      <w:pPr>
        <w:spacing w:after="0" w:line="240" w:lineRule="auto"/>
        <w:jc w:val="both"/>
        <w:rPr>
          <w:rFonts w:ascii="Arial" w:eastAsia="Arial" w:hAnsi="Arial" w:cs="Arial"/>
          <w:b/>
          <w:color w:val="000000"/>
          <w:sz w:val="18"/>
          <w:szCs w:val="18"/>
          <w:lang w:val="ru-RU"/>
        </w:rPr>
      </w:pPr>
    </w:p>
    <w:p w14:paraId="7CC0EF19" w14:textId="77777777" w:rsidR="00620D5C" w:rsidRDefault="00092570">
      <w:pPr>
        <w:pBdr>
          <w:top w:val="nil"/>
          <w:left w:val="nil"/>
          <w:bottom w:val="nil"/>
          <w:right w:val="nil"/>
          <w:between w:val="nil"/>
        </w:pBdr>
        <w:spacing w:after="0" w:line="240" w:lineRule="auto"/>
        <w:jc w:val="both"/>
        <w:rPr>
          <w:rFonts w:ascii="Arial" w:eastAsia="Arial" w:hAnsi="Arial" w:cs="Arial"/>
          <w:b/>
          <w:color w:val="000000"/>
          <w:sz w:val="20"/>
          <w:szCs w:val="20"/>
        </w:rPr>
      </w:pPr>
      <w:proofErr w:type="spellStart"/>
      <w:r>
        <w:rPr>
          <w:rFonts w:ascii="Arial" w:eastAsia="Arial" w:hAnsi="Arial" w:cs="Arial"/>
          <w:b/>
          <w:sz w:val="20"/>
          <w:szCs w:val="20"/>
        </w:rPr>
        <w:t>Інформація</w:t>
      </w:r>
      <w:proofErr w:type="spellEnd"/>
      <w:r>
        <w:rPr>
          <w:rFonts w:ascii="Arial" w:eastAsia="Arial" w:hAnsi="Arial" w:cs="Arial"/>
          <w:b/>
          <w:sz w:val="20"/>
          <w:szCs w:val="20"/>
        </w:rPr>
        <w:t xml:space="preserve"> </w:t>
      </w:r>
      <w:proofErr w:type="spellStart"/>
      <w:r>
        <w:rPr>
          <w:rFonts w:ascii="Arial" w:eastAsia="Arial" w:hAnsi="Arial" w:cs="Arial"/>
          <w:b/>
          <w:sz w:val="20"/>
          <w:szCs w:val="20"/>
        </w:rPr>
        <w:t>про</w:t>
      </w:r>
      <w:proofErr w:type="spellEnd"/>
      <w:r>
        <w:rPr>
          <w:rFonts w:ascii="Arial" w:eastAsia="Arial" w:hAnsi="Arial" w:cs="Arial"/>
          <w:b/>
          <w:sz w:val="20"/>
          <w:szCs w:val="20"/>
        </w:rPr>
        <w:t xml:space="preserve"> </w:t>
      </w:r>
      <w:proofErr w:type="spellStart"/>
      <w:r>
        <w:rPr>
          <w:rFonts w:ascii="Arial" w:eastAsia="Arial" w:hAnsi="Arial" w:cs="Arial"/>
          <w:b/>
          <w:sz w:val="20"/>
          <w:szCs w:val="20"/>
        </w:rPr>
        <w:t>безпеку</w:t>
      </w:r>
      <w:proofErr w:type="spellEnd"/>
    </w:p>
    <w:p w14:paraId="10A199C8" w14:textId="77777777" w:rsidR="00620D5C"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rPr>
      </w:pPr>
      <w:proofErr w:type="spellStart"/>
      <w:r>
        <w:rPr>
          <w:rFonts w:ascii="Arial" w:eastAsia="Arial" w:hAnsi="Arial" w:cs="Arial"/>
          <w:sz w:val="14"/>
          <w:szCs w:val="14"/>
        </w:rPr>
        <w:t>Клінічні</w:t>
      </w:r>
      <w:proofErr w:type="spellEnd"/>
      <w:r>
        <w:rPr>
          <w:rFonts w:ascii="Arial" w:eastAsia="Arial" w:hAnsi="Arial" w:cs="Arial"/>
          <w:sz w:val="14"/>
          <w:szCs w:val="14"/>
        </w:rPr>
        <w:t xml:space="preserve"> </w:t>
      </w:r>
      <w:proofErr w:type="spellStart"/>
      <w:r>
        <w:rPr>
          <w:rFonts w:ascii="Arial" w:eastAsia="Arial" w:hAnsi="Arial" w:cs="Arial"/>
          <w:sz w:val="14"/>
          <w:szCs w:val="14"/>
        </w:rPr>
        <w:t>зразки</w:t>
      </w:r>
      <w:proofErr w:type="spellEnd"/>
      <w:r>
        <w:rPr>
          <w:rFonts w:ascii="Arial" w:eastAsia="Arial" w:hAnsi="Arial" w:cs="Arial"/>
          <w:sz w:val="14"/>
          <w:szCs w:val="14"/>
        </w:rPr>
        <w:t xml:space="preserve"> </w:t>
      </w:r>
      <w:proofErr w:type="spellStart"/>
      <w:r>
        <w:rPr>
          <w:rFonts w:ascii="Arial" w:eastAsia="Arial" w:hAnsi="Arial" w:cs="Arial"/>
          <w:sz w:val="14"/>
          <w:szCs w:val="14"/>
        </w:rPr>
        <w:t>слід</w:t>
      </w:r>
      <w:proofErr w:type="spellEnd"/>
      <w:r>
        <w:rPr>
          <w:rFonts w:ascii="Arial" w:eastAsia="Arial" w:hAnsi="Arial" w:cs="Arial"/>
          <w:sz w:val="14"/>
          <w:szCs w:val="14"/>
        </w:rPr>
        <w:t xml:space="preserve"> </w:t>
      </w:r>
      <w:proofErr w:type="spellStart"/>
      <w:r>
        <w:rPr>
          <w:rFonts w:ascii="Arial" w:eastAsia="Arial" w:hAnsi="Arial" w:cs="Arial"/>
          <w:sz w:val="14"/>
          <w:szCs w:val="14"/>
        </w:rPr>
        <w:t>розглядати</w:t>
      </w:r>
      <w:proofErr w:type="spellEnd"/>
      <w:r>
        <w:rPr>
          <w:rFonts w:ascii="Arial" w:eastAsia="Arial" w:hAnsi="Arial" w:cs="Arial"/>
          <w:sz w:val="14"/>
          <w:szCs w:val="14"/>
        </w:rPr>
        <w:t xml:space="preserve"> </w:t>
      </w:r>
      <w:proofErr w:type="spellStart"/>
      <w:r>
        <w:rPr>
          <w:rFonts w:ascii="Arial" w:eastAsia="Arial" w:hAnsi="Arial" w:cs="Arial"/>
          <w:sz w:val="14"/>
          <w:szCs w:val="14"/>
        </w:rPr>
        <w:t>як</w:t>
      </w:r>
      <w:proofErr w:type="spellEnd"/>
      <w:r>
        <w:rPr>
          <w:rFonts w:ascii="Arial" w:eastAsia="Arial" w:hAnsi="Arial" w:cs="Arial"/>
          <w:sz w:val="14"/>
          <w:szCs w:val="14"/>
        </w:rPr>
        <w:t xml:space="preserve"> </w:t>
      </w:r>
      <w:proofErr w:type="spellStart"/>
      <w:r>
        <w:rPr>
          <w:rFonts w:ascii="Arial" w:eastAsia="Arial" w:hAnsi="Arial" w:cs="Arial"/>
          <w:sz w:val="14"/>
          <w:szCs w:val="14"/>
        </w:rPr>
        <w:t>потенційно</w:t>
      </w:r>
      <w:proofErr w:type="spellEnd"/>
      <w:r>
        <w:rPr>
          <w:rFonts w:ascii="Arial" w:eastAsia="Arial" w:hAnsi="Arial" w:cs="Arial"/>
          <w:sz w:val="14"/>
          <w:szCs w:val="14"/>
        </w:rPr>
        <w:t xml:space="preserve"> </w:t>
      </w:r>
      <w:proofErr w:type="spellStart"/>
      <w:r>
        <w:rPr>
          <w:rFonts w:ascii="Arial" w:eastAsia="Arial" w:hAnsi="Arial" w:cs="Arial"/>
          <w:sz w:val="14"/>
          <w:szCs w:val="14"/>
        </w:rPr>
        <w:t>інфекційні</w:t>
      </w:r>
      <w:proofErr w:type="spellEnd"/>
      <w:r>
        <w:rPr>
          <w:rFonts w:ascii="Arial" w:eastAsia="Arial" w:hAnsi="Arial" w:cs="Arial"/>
          <w:sz w:val="14"/>
          <w:szCs w:val="14"/>
        </w:rPr>
        <w:t xml:space="preserve">; з </w:t>
      </w:r>
      <w:proofErr w:type="spellStart"/>
      <w:r>
        <w:rPr>
          <w:rFonts w:ascii="Arial" w:eastAsia="Arial" w:hAnsi="Arial" w:cs="Arial"/>
          <w:sz w:val="14"/>
          <w:szCs w:val="14"/>
        </w:rPr>
        <w:t>ними</w:t>
      </w:r>
      <w:proofErr w:type="spellEnd"/>
      <w:r>
        <w:rPr>
          <w:rFonts w:ascii="Arial" w:eastAsia="Arial" w:hAnsi="Arial" w:cs="Arial"/>
          <w:sz w:val="14"/>
          <w:szCs w:val="14"/>
        </w:rPr>
        <w:t xml:space="preserve"> </w:t>
      </w:r>
      <w:proofErr w:type="spellStart"/>
      <w:r>
        <w:rPr>
          <w:rFonts w:ascii="Arial" w:eastAsia="Arial" w:hAnsi="Arial" w:cs="Arial"/>
          <w:sz w:val="14"/>
          <w:szCs w:val="14"/>
        </w:rPr>
        <w:t>слід</w:t>
      </w:r>
      <w:proofErr w:type="spellEnd"/>
      <w:r>
        <w:rPr>
          <w:rFonts w:ascii="Arial" w:eastAsia="Arial" w:hAnsi="Arial" w:cs="Arial"/>
          <w:sz w:val="14"/>
          <w:szCs w:val="14"/>
        </w:rPr>
        <w:t xml:space="preserve"> </w:t>
      </w:r>
      <w:proofErr w:type="spellStart"/>
      <w:r>
        <w:rPr>
          <w:rFonts w:ascii="Arial" w:eastAsia="Arial" w:hAnsi="Arial" w:cs="Arial"/>
          <w:sz w:val="14"/>
          <w:szCs w:val="14"/>
        </w:rPr>
        <w:t>працювати</w:t>
      </w:r>
      <w:proofErr w:type="spellEnd"/>
      <w:r>
        <w:rPr>
          <w:rFonts w:ascii="Arial" w:eastAsia="Arial" w:hAnsi="Arial" w:cs="Arial"/>
          <w:sz w:val="14"/>
          <w:szCs w:val="14"/>
        </w:rPr>
        <w:t xml:space="preserve"> в </w:t>
      </w:r>
      <w:proofErr w:type="spellStart"/>
      <w:r>
        <w:rPr>
          <w:rFonts w:ascii="Arial" w:eastAsia="Arial" w:hAnsi="Arial" w:cs="Arial"/>
          <w:sz w:val="14"/>
          <w:szCs w:val="14"/>
        </w:rPr>
        <w:t>зоні</w:t>
      </w:r>
      <w:proofErr w:type="spellEnd"/>
      <w:r>
        <w:rPr>
          <w:rFonts w:ascii="Arial" w:eastAsia="Arial" w:hAnsi="Arial" w:cs="Arial"/>
          <w:sz w:val="14"/>
          <w:szCs w:val="14"/>
        </w:rPr>
        <w:t xml:space="preserve"> </w:t>
      </w:r>
      <w:proofErr w:type="spellStart"/>
      <w:r>
        <w:rPr>
          <w:rFonts w:ascii="Arial" w:eastAsia="Arial" w:hAnsi="Arial" w:cs="Arial"/>
          <w:sz w:val="14"/>
          <w:szCs w:val="14"/>
        </w:rPr>
        <w:t>біобезпеки</w:t>
      </w:r>
      <w:proofErr w:type="spellEnd"/>
      <w:r>
        <w:rPr>
          <w:rFonts w:ascii="Arial" w:eastAsia="Arial" w:hAnsi="Arial" w:cs="Arial"/>
          <w:sz w:val="14"/>
          <w:szCs w:val="14"/>
        </w:rPr>
        <w:t xml:space="preserve"> 1-го </w:t>
      </w:r>
      <w:proofErr w:type="spellStart"/>
      <w:r>
        <w:rPr>
          <w:rFonts w:ascii="Arial" w:eastAsia="Arial" w:hAnsi="Arial" w:cs="Arial"/>
          <w:sz w:val="14"/>
          <w:szCs w:val="14"/>
        </w:rPr>
        <w:t>або</w:t>
      </w:r>
      <w:proofErr w:type="spellEnd"/>
      <w:r>
        <w:rPr>
          <w:rFonts w:ascii="Arial" w:eastAsia="Arial" w:hAnsi="Arial" w:cs="Arial"/>
          <w:sz w:val="14"/>
          <w:szCs w:val="14"/>
        </w:rPr>
        <w:t xml:space="preserve"> 2-го </w:t>
      </w:r>
      <w:proofErr w:type="spellStart"/>
      <w:r>
        <w:rPr>
          <w:rFonts w:ascii="Arial" w:eastAsia="Arial" w:hAnsi="Arial" w:cs="Arial"/>
          <w:sz w:val="14"/>
          <w:szCs w:val="14"/>
        </w:rPr>
        <w:t>рівня</w:t>
      </w:r>
      <w:proofErr w:type="spellEnd"/>
      <w:r>
        <w:rPr>
          <w:rFonts w:ascii="Arial" w:eastAsia="Arial" w:hAnsi="Arial" w:cs="Arial"/>
          <w:sz w:val="14"/>
          <w:szCs w:val="14"/>
        </w:rPr>
        <w:t xml:space="preserve">, </w:t>
      </w:r>
      <w:proofErr w:type="spellStart"/>
      <w:r>
        <w:rPr>
          <w:rFonts w:ascii="Arial" w:eastAsia="Arial" w:hAnsi="Arial" w:cs="Arial"/>
          <w:sz w:val="14"/>
          <w:szCs w:val="14"/>
        </w:rPr>
        <w:t>залежно</w:t>
      </w:r>
      <w:proofErr w:type="spellEnd"/>
      <w:r>
        <w:rPr>
          <w:rFonts w:ascii="Arial" w:eastAsia="Arial" w:hAnsi="Arial" w:cs="Arial"/>
          <w:sz w:val="14"/>
          <w:szCs w:val="14"/>
        </w:rPr>
        <w:t xml:space="preserve"> </w:t>
      </w:r>
      <w:proofErr w:type="spellStart"/>
      <w:r>
        <w:rPr>
          <w:rFonts w:ascii="Arial" w:eastAsia="Arial" w:hAnsi="Arial" w:cs="Arial"/>
          <w:sz w:val="14"/>
          <w:szCs w:val="14"/>
        </w:rPr>
        <w:t>від</w:t>
      </w:r>
      <w:proofErr w:type="spellEnd"/>
      <w:r>
        <w:rPr>
          <w:rFonts w:ascii="Arial" w:eastAsia="Arial" w:hAnsi="Arial" w:cs="Arial"/>
          <w:sz w:val="14"/>
          <w:szCs w:val="14"/>
        </w:rPr>
        <w:t xml:space="preserve"> </w:t>
      </w:r>
      <w:proofErr w:type="spellStart"/>
      <w:r>
        <w:rPr>
          <w:rFonts w:ascii="Arial" w:eastAsia="Arial" w:hAnsi="Arial" w:cs="Arial"/>
          <w:sz w:val="14"/>
          <w:szCs w:val="14"/>
        </w:rPr>
        <w:t>збудника</w:t>
      </w:r>
      <w:proofErr w:type="spellEnd"/>
      <w:r>
        <w:rPr>
          <w:rFonts w:ascii="Arial" w:eastAsia="Arial" w:hAnsi="Arial" w:cs="Arial"/>
          <w:sz w:val="14"/>
          <w:szCs w:val="14"/>
        </w:rPr>
        <w:t xml:space="preserve"> </w:t>
      </w:r>
      <w:proofErr w:type="spellStart"/>
      <w:r>
        <w:rPr>
          <w:rFonts w:ascii="Arial" w:eastAsia="Arial" w:hAnsi="Arial" w:cs="Arial"/>
          <w:sz w:val="14"/>
          <w:szCs w:val="14"/>
        </w:rPr>
        <w:t>інфекції</w:t>
      </w:r>
      <w:proofErr w:type="spellEnd"/>
      <w:r>
        <w:rPr>
          <w:rFonts w:ascii="Arial" w:eastAsia="Arial" w:hAnsi="Arial" w:cs="Arial"/>
          <w:sz w:val="14"/>
          <w:szCs w:val="14"/>
        </w:rPr>
        <w:t>.</w:t>
      </w:r>
    </w:p>
    <w:p w14:paraId="22953F56"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proofErr w:type="spellStart"/>
      <w:r>
        <w:rPr>
          <w:rFonts w:ascii="Arial" w:eastAsia="Arial" w:hAnsi="Arial" w:cs="Arial"/>
          <w:sz w:val="14"/>
          <w:szCs w:val="14"/>
        </w:rPr>
        <w:t>Усі</w:t>
      </w:r>
      <w:proofErr w:type="spellEnd"/>
      <w:r>
        <w:rPr>
          <w:rFonts w:ascii="Arial" w:eastAsia="Arial" w:hAnsi="Arial" w:cs="Arial"/>
          <w:sz w:val="14"/>
          <w:szCs w:val="14"/>
        </w:rPr>
        <w:t xml:space="preserve"> </w:t>
      </w:r>
      <w:proofErr w:type="spellStart"/>
      <w:r>
        <w:rPr>
          <w:rFonts w:ascii="Arial" w:eastAsia="Arial" w:hAnsi="Arial" w:cs="Arial"/>
          <w:sz w:val="14"/>
          <w:szCs w:val="14"/>
        </w:rPr>
        <w:t>отримані</w:t>
      </w:r>
      <w:proofErr w:type="spellEnd"/>
      <w:r>
        <w:rPr>
          <w:rFonts w:ascii="Arial" w:eastAsia="Arial" w:hAnsi="Arial" w:cs="Arial"/>
          <w:sz w:val="14"/>
          <w:szCs w:val="14"/>
        </w:rPr>
        <w:t xml:space="preserve"> </w:t>
      </w:r>
      <w:proofErr w:type="spellStart"/>
      <w:r>
        <w:rPr>
          <w:rFonts w:ascii="Arial" w:eastAsia="Arial" w:hAnsi="Arial" w:cs="Arial"/>
          <w:sz w:val="14"/>
          <w:szCs w:val="14"/>
        </w:rPr>
        <w:t>відходи</w:t>
      </w:r>
      <w:proofErr w:type="spellEnd"/>
      <w:r>
        <w:rPr>
          <w:rFonts w:ascii="Arial" w:eastAsia="Arial" w:hAnsi="Arial" w:cs="Arial"/>
          <w:sz w:val="14"/>
          <w:szCs w:val="14"/>
        </w:rPr>
        <w:t xml:space="preserve"> </w:t>
      </w:r>
      <w:proofErr w:type="spellStart"/>
      <w:r>
        <w:rPr>
          <w:rFonts w:ascii="Arial" w:eastAsia="Arial" w:hAnsi="Arial" w:cs="Arial"/>
          <w:sz w:val="14"/>
          <w:szCs w:val="14"/>
        </w:rPr>
        <w:t>слід</w:t>
      </w:r>
      <w:proofErr w:type="spellEnd"/>
      <w:r>
        <w:rPr>
          <w:rFonts w:ascii="Arial" w:eastAsia="Arial" w:hAnsi="Arial" w:cs="Arial"/>
          <w:sz w:val="14"/>
          <w:szCs w:val="14"/>
        </w:rPr>
        <w:t xml:space="preserve"> </w:t>
      </w:r>
      <w:proofErr w:type="spellStart"/>
      <w:r>
        <w:rPr>
          <w:rFonts w:ascii="Arial" w:eastAsia="Arial" w:hAnsi="Arial" w:cs="Arial"/>
          <w:sz w:val="14"/>
          <w:szCs w:val="14"/>
        </w:rPr>
        <w:t>вважати</w:t>
      </w:r>
      <w:proofErr w:type="spellEnd"/>
      <w:r>
        <w:rPr>
          <w:rFonts w:ascii="Arial" w:eastAsia="Arial" w:hAnsi="Arial" w:cs="Arial"/>
          <w:sz w:val="14"/>
          <w:szCs w:val="14"/>
        </w:rPr>
        <w:t xml:space="preserve"> </w:t>
      </w:r>
      <w:proofErr w:type="spellStart"/>
      <w:r>
        <w:rPr>
          <w:rFonts w:ascii="Arial" w:eastAsia="Arial" w:hAnsi="Arial" w:cs="Arial"/>
          <w:sz w:val="14"/>
          <w:szCs w:val="14"/>
        </w:rPr>
        <w:t>потенційно</w:t>
      </w:r>
      <w:proofErr w:type="spellEnd"/>
      <w:r>
        <w:rPr>
          <w:rFonts w:ascii="Arial" w:eastAsia="Arial" w:hAnsi="Arial" w:cs="Arial"/>
          <w:sz w:val="14"/>
          <w:szCs w:val="14"/>
        </w:rPr>
        <w:t xml:space="preserve"> </w:t>
      </w:r>
      <w:proofErr w:type="spellStart"/>
      <w:r>
        <w:rPr>
          <w:rFonts w:ascii="Arial" w:eastAsia="Arial" w:hAnsi="Arial" w:cs="Arial"/>
          <w:sz w:val="14"/>
          <w:szCs w:val="14"/>
        </w:rPr>
        <w:t>інфекційними</w:t>
      </w:r>
      <w:proofErr w:type="spellEnd"/>
      <w:r>
        <w:rPr>
          <w:rFonts w:ascii="Arial" w:eastAsia="Arial" w:hAnsi="Arial" w:cs="Arial"/>
          <w:sz w:val="14"/>
          <w:szCs w:val="14"/>
        </w:rPr>
        <w:t xml:space="preserve">. </w:t>
      </w:r>
      <w:r w:rsidRPr="00092570">
        <w:rPr>
          <w:rFonts w:ascii="Arial" w:eastAsia="Arial" w:hAnsi="Arial" w:cs="Arial"/>
          <w:sz w:val="14"/>
          <w:szCs w:val="14"/>
          <w:lang w:val="ru-RU"/>
        </w:rPr>
        <w:t>З ними слід поводитись та утилізувати відповідно до місцевих правил безпеки.</w:t>
      </w:r>
    </w:p>
    <w:p w14:paraId="52AB8A20"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Уникайте будь-якого контакту шкіри з реагентами набору. У випадку контакту ретельно промити водою. </w:t>
      </w:r>
    </w:p>
    <w:p w14:paraId="19DEDD32"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Уникайте розбризкування та утворення аерозолів.</w:t>
      </w:r>
    </w:p>
    <w:p w14:paraId="15D88C67"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Після роботи із клінічними зразками та реагентами необхідно мити руки. </w:t>
      </w:r>
    </w:p>
    <w:p w14:paraId="2F8EF89A"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Інформацію стосовно хімічного складу та безпечності реагентів тощо (</w:t>
      </w:r>
      <w:r>
        <w:rPr>
          <w:rFonts w:ascii="Arial" w:eastAsia="Arial" w:hAnsi="Arial" w:cs="Arial"/>
          <w:sz w:val="14"/>
          <w:szCs w:val="14"/>
        </w:rPr>
        <w:t>MSDS</w:t>
      </w:r>
      <w:r w:rsidRPr="00092570">
        <w:rPr>
          <w:rFonts w:ascii="Arial" w:eastAsia="Arial" w:hAnsi="Arial" w:cs="Arial"/>
          <w:sz w:val="14"/>
          <w:szCs w:val="14"/>
          <w:lang w:val="ru-RU"/>
        </w:rPr>
        <w:t xml:space="preserve"> </w:t>
      </w:r>
      <w:r>
        <w:rPr>
          <w:rFonts w:ascii="Arial" w:eastAsia="Arial" w:hAnsi="Arial" w:cs="Arial"/>
          <w:sz w:val="14"/>
          <w:szCs w:val="14"/>
        </w:rPr>
        <w:t>information</w:t>
      </w:r>
      <w:r w:rsidRPr="00092570">
        <w:rPr>
          <w:rFonts w:ascii="Arial" w:eastAsia="Arial" w:hAnsi="Arial" w:cs="Arial"/>
          <w:sz w:val="14"/>
          <w:szCs w:val="14"/>
          <w:lang w:val="ru-RU"/>
        </w:rPr>
        <w:t xml:space="preserve">) можна отримати від виробника чи його представника за запитом. </w:t>
      </w:r>
    </w:p>
    <w:p w14:paraId="1AE3F3BB"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При роботі в лабораторії використовувати ЗІЗ. </w:t>
      </w:r>
    </w:p>
    <w:p w14:paraId="360A00DC"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На початку та в кінці роботи дезінфікуйте усі робочі поверхні знезаражуючиими розчинами.</w:t>
      </w:r>
    </w:p>
    <w:p w14:paraId="38CFCD0B"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Переконайтесь, що усі розхідні матеріали мають маркування </w:t>
      </w:r>
      <w:r>
        <w:rPr>
          <w:rFonts w:ascii="Arial" w:eastAsia="Arial" w:hAnsi="Arial" w:cs="Arial"/>
          <w:sz w:val="14"/>
          <w:szCs w:val="14"/>
        </w:rPr>
        <w:t>DNase</w:t>
      </w:r>
      <w:r w:rsidRPr="00092570">
        <w:rPr>
          <w:rFonts w:ascii="Arial" w:eastAsia="Arial" w:hAnsi="Arial" w:cs="Arial"/>
          <w:sz w:val="14"/>
          <w:szCs w:val="14"/>
          <w:lang w:val="ru-RU"/>
        </w:rPr>
        <w:t>/</w:t>
      </w:r>
      <w:r>
        <w:rPr>
          <w:rFonts w:ascii="Arial" w:eastAsia="Arial" w:hAnsi="Arial" w:cs="Arial"/>
          <w:sz w:val="14"/>
          <w:szCs w:val="14"/>
        </w:rPr>
        <w:t>RNase</w:t>
      </w:r>
      <w:r w:rsidRPr="00092570">
        <w:rPr>
          <w:rFonts w:ascii="Arial" w:eastAsia="Arial" w:hAnsi="Arial" w:cs="Arial"/>
          <w:sz w:val="14"/>
          <w:szCs w:val="14"/>
          <w:lang w:val="ru-RU"/>
        </w:rPr>
        <w:t>-</w:t>
      </w:r>
      <w:r>
        <w:rPr>
          <w:rFonts w:ascii="Arial" w:eastAsia="Arial" w:hAnsi="Arial" w:cs="Arial"/>
          <w:sz w:val="14"/>
          <w:szCs w:val="14"/>
        </w:rPr>
        <w:t>free</w:t>
      </w:r>
      <w:r w:rsidRPr="00092570">
        <w:rPr>
          <w:rFonts w:ascii="Arial" w:eastAsia="Arial" w:hAnsi="Arial" w:cs="Arial"/>
          <w:sz w:val="14"/>
          <w:szCs w:val="14"/>
          <w:lang w:val="ru-RU"/>
        </w:rPr>
        <w:t>.</w:t>
      </w:r>
    </w:p>
    <w:p w14:paraId="16F9DFA9"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Поводьтеся з усіма матеріалами відповідно до правил роботи в лаборіях, що проводять дослідження молекулярно-генетичними методами, щоб запобігти перехресній контамінації. </w:t>
      </w:r>
    </w:p>
    <w:p w14:paraId="0B0626DF"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Використовуйте тільки повірені/калібровані дозатори та наконечники з аерозольним фільтром.</w:t>
      </w:r>
    </w:p>
    <w:p w14:paraId="060DEFA3"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Зберігайте набір подалі від джерел забруднення нуклеїновими кислотами, особливо продуктами ампліфікації. </w:t>
      </w:r>
    </w:p>
    <w:p w14:paraId="5FAF03A6"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Усі маніпуляції варто проводити в окремих зонах (екстракція НК, приготування реакційних сумішей, ампліфікація). </w:t>
      </w:r>
    </w:p>
    <w:p w14:paraId="582BE36D"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Усе обладнання та витратні матеріали для конкретної операції повинні знаходитися в зоні, де виконується ця операція, і не повинні переміщатися між різними зонами. Рукавички слід змінювати при переході у кожну зону. Лабораторні халати повинні бути окремими для кожної зони і їх не можна носити за межами цієї зони.</w:t>
      </w:r>
    </w:p>
    <w:p w14:paraId="26C0AA8F" w14:textId="77777777" w:rsidR="00620D5C" w:rsidRPr="00092570" w:rsidRDefault="00092570">
      <w:pPr>
        <w:numPr>
          <w:ilvl w:val="0"/>
          <w:numId w:val="3"/>
        </w:numPr>
        <w:pBdr>
          <w:top w:val="nil"/>
          <w:left w:val="nil"/>
          <w:bottom w:val="nil"/>
          <w:right w:val="nil"/>
          <w:between w:val="nil"/>
        </w:pBd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Роботи повинні виконуватись в одному напрямку, починаючи із зони екстракції НК і закінчуючи відповідними зонами використання.</w:t>
      </w:r>
    </w:p>
    <w:p w14:paraId="485C013F" w14:textId="77777777" w:rsidR="00620D5C" w:rsidRPr="00092570" w:rsidRDefault="00620D5C">
      <w:pPr>
        <w:spacing w:after="0" w:line="360" w:lineRule="auto"/>
        <w:jc w:val="both"/>
        <w:rPr>
          <w:rFonts w:ascii="Arial" w:eastAsia="Arial" w:hAnsi="Arial" w:cs="Arial"/>
          <w:b/>
          <w:color w:val="000000"/>
          <w:sz w:val="20"/>
          <w:szCs w:val="20"/>
          <w:lang w:val="ru-RU"/>
        </w:rPr>
      </w:pPr>
    </w:p>
    <w:p w14:paraId="3DAD36F1" w14:textId="77777777" w:rsidR="00620D5C" w:rsidRPr="00092570" w:rsidRDefault="00092570">
      <w:pPr>
        <w:spacing w:after="0" w:line="360" w:lineRule="auto"/>
        <w:jc w:val="both"/>
        <w:rPr>
          <w:rFonts w:ascii="Arial" w:eastAsia="Arial" w:hAnsi="Arial" w:cs="Arial"/>
          <w:b/>
          <w:color w:val="000000"/>
          <w:sz w:val="20"/>
          <w:szCs w:val="20"/>
          <w:lang w:val="ru-RU"/>
        </w:rPr>
      </w:pPr>
      <w:r w:rsidRPr="00092570">
        <w:rPr>
          <w:rFonts w:ascii="Arial" w:eastAsia="Arial" w:hAnsi="Arial" w:cs="Arial"/>
          <w:b/>
          <w:sz w:val="20"/>
          <w:szCs w:val="20"/>
          <w:lang w:val="ru-RU"/>
        </w:rPr>
        <w:t>Характеристики набору</w:t>
      </w:r>
    </w:p>
    <w:p w14:paraId="3921856E" w14:textId="59583E97" w:rsidR="00620D5C" w:rsidRPr="00092570" w:rsidRDefault="00092570">
      <w:pPr>
        <w:rPr>
          <w:rFonts w:ascii="Arial" w:eastAsia="Arial" w:hAnsi="Arial" w:cs="Arial"/>
          <w:b/>
          <w:color w:val="000000"/>
          <w:sz w:val="16"/>
          <w:szCs w:val="16"/>
          <w:lang w:val="ru-RU"/>
        </w:rPr>
      </w:pPr>
      <w:bookmarkStart w:id="12" w:name="_heading=h.3rdcrjn" w:colFirst="0" w:colLast="0"/>
      <w:bookmarkEnd w:id="12"/>
      <w:r w:rsidRPr="00092570">
        <w:rPr>
          <w:rFonts w:ascii="Arial" w:eastAsia="Arial" w:hAnsi="Arial" w:cs="Arial"/>
          <w:b/>
          <w:sz w:val="16"/>
          <w:szCs w:val="16"/>
          <w:lang w:val="ru-RU"/>
        </w:rPr>
        <w:t>Межа виявлення (</w:t>
      </w:r>
      <w:proofErr w:type="spellStart"/>
      <w:r>
        <w:rPr>
          <w:rFonts w:ascii="Arial" w:eastAsia="Arial" w:hAnsi="Arial" w:cs="Arial"/>
          <w:b/>
          <w:sz w:val="16"/>
          <w:szCs w:val="16"/>
        </w:rPr>
        <w:t>LoD</w:t>
      </w:r>
      <w:proofErr w:type="spellEnd"/>
      <w:r w:rsidRPr="00092570">
        <w:rPr>
          <w:rFonts w:ascii="Arial" w:eastAsia="Arial" w:hAnsi="Arial" w:cs="Arial"/>
          <w:b/>
          <w:sz w:val="16"/>
          <w:szCs w:val="16"/>
          <w:lang w:val="ru-RU"/>
        </w:rPr>
        <w:t xml:space="preserve">) </w:t>
      </w:r>
      <w:r w:rsidR="00962587">
        <w:rPr>
          <w:rFonts w:ascii="Arial" w:eastAsia="Arial" w:hAnsi="Arial" w:cs="Arial"/>
          <w:b/>
          <w:sz w:val="16"/>
          <w:szCs w:val="16"/>
          <w:lang w:val="ru-RU"/>
        </w:rPr>
        <w:t>–</w:t>
      </w:r>
      <w:r w:rsidRPr="00092570">
        <w:rPr>
          <w:rFonts w:ascii="Arial" w:eastAsia="Arial" w:hAnsi="Arial" w:cs="Arial"/>
          <w:b/>
          <w:sz w:val="16"/>
          <w:szCs w:val="16"/>
          <w:lang w:val="ru-RU"/>
        </w:rPr>
        <w:t xml:space="preserve"> дослідження</w:t>
      </w:r>
      <w:r w:rsidR="00962587">
        <w:rPr>
          <w:rFonts w:ascii="Arial" w:eastAsia="Arial" w:hAnsi="Arial" w:cs="Arial"/>
          <w:b/>
          <w:sz w:val="16"/>
          <w:szCs w:val="16"/>
          <w:lang w:val="uk-UA"/>
        </w:rPr>
        <w:t xml:space="preserve"> аналітичної</w:t>
      </w:r>
      <w:r w:rsidRPr="00092570">
        <w:rPr>
          <w:rFonts w:ascii="Arial" w:eastAsia="Arial" w:hAnsi="Arial" w:cs="Arial"/>
          <w:b/>
          <w:sz w:val="16"/>
          <w:szCs w:val="16"/>
          <w:lang w:val="ru-RU"/>
        </w:rPr>
        <w:t xml:space="preserve"> чутливості:</w:t>
      </w:r>
    </w:p>
    <w:p w14:paraId="5608AA8C" w14:textId="30B3ED5E" w:rsidR="00620D5C" w:rsidRPr="00962587" w:rsidRDefault="00962587">
      <w:pPr>
        <w:rPr>
          <w:rFonts w:ascii="Arial" w:eastAsia="Arial" w:hAnsi="Arial" w:cs="Arial"/>
          <w:sz w:val="14"/>
          <w:szCs w:val="14"/>
          <w:lang w:val="uk-UA"/>
        </w:rPr>
      </w:pPr>
      <w:r w:rsidRPr="00962587">
        <w:rPr>
          <w:rFonts w:ascii="Arial" w:eastAsia="Arial" w:hAnsi="Arial" w:cs="Arial"/>
          <w:sz w:val="14"/>
          <w:szCs w:val="14"/>
          <w:lang w:val="ru-RU"/>
        </w:rPr>
        <w:t xml:space="preserve">Для визначення межі виявлення (Limit of Detection, LoD) </w:t>
      </w:r>
      <w:r w:rsidR="00092570" w:rsidRPr="00092570">
        <w:rPr>
          <w:rFonts w:ascii="Arial" w:eastAsia="Arial" w:hAnsi="Arial" w:cs="Arial"/>
          <w:sz w:val="14"/>
          <w:szCs w:val="14"/>
          <w:lang w:val="ru-RU"/>
        </w:rPr>
        <w:t>була підготовлена серія розведень кожного збудника, щоб отримати кінцеві концентрації 2430, 810, 270, 90 і 30 КУО/мл</w:t>
      </w:r>
      <w:r w:rsidRPr="00962587">
        <w:rPr>
          <w:lang w:val="ru-RU"/>
        </w:rPr>
        <w:t xml:space="preserve"> </w:t>
      </w:r>
      <w:r w:rsidRPr="00962587">
        <w:rPr>
          <w:rFonts w:ascii="Arial" w:eastAsia="Arial" w:hAnsi="Arial" w:cs="Arial"/>
          <w:sz w:val="14"/>
          <w:szCs w:val="14"/>
          <w:lang w:val="ru-RU"/>
        </w:rPr>
        <w:t>шляхом розведення зразків сечі, відібраних у негативних осіб, щоб імітувати клінічні зразки. ДНК збудника очищали за допомогою набору RevoDx для очищення ДНК бактерій (RevoDx DNA Purification Kit from Bacteria). Кожне розведення тестували в 24 повтореннях. Значення межі виявлення (LoD) розраховували за допомогою пробіт-аналізу. Межа виявлення (LoD) становила 200 КУО/мл</w:t>
      </w:r>
      <w:r>
        <w:rPr>
          <w:rFonts w:ascii="Arial" w:eastAsia="Arial" w:hAnsi="Arial" w:cs="Arial"/>
          <w:sz w:val="14"/>
          <w:szCs w:val="14"/>
          <w:lang w:val="uk-UA"/>
        </w:rPr>
        <w:t>. Ц</w:t>
      </w:r>
      <w:r w:rsidRPr="00962587">
        <w:rPr>
          <w:rFonts w:ascii="Arial" w:eastAsia="Arial" w:hAnsi="Arial" w:cs="Arial"/>
          <w:sz w:val="14"/>
          <w:szCs w:val="14"/>
          <w:lang w:val="uk-UA"/>
        </w:rPr>
        <w:t xml:space="preserve">е значення </w:t>
      </w:r>
      <w:r w:rsidRPr="00962587">
        <w:rPr>
          <w:rFonts w:ascii="Arial" w:eastAsia="Arial" w:hAnsi="Arial" w:cs="Arial"/>
          <w:sz w:val="14"/>
          <w:szCs w:val="14"/>
          <w:lang w:val="ru-RU"/>
        </w:rPr>
        <w:t>LoD</w:t>
      </w:r>
      <w:r w:rsidRPr="00962587">
        <w:rPr>
          <w:rFonts w:ascii="Arial" w:eastAsia="Arial" w:hAnsi="Arial" w:cs="Arial"/>
          <w:sz w:val="14"/>
          <w:szCs w:val="14"/>
          <w:lang w:val="uk-UA"/>
        </w:rPr>
        <w:t xml:space="preserve"> було підтверджено тестуванням додаткових 20 повторів з розведенням 200 КУО/мл. </w:t>
      </w:r>
      <w:r>
        <w:rPr>
          <w:rFonts w:ascii="Arial" w:eastAsia="Arial" w:hAnsi="Arial" w:cs="Arial"/>
          <w:sz w:val="14"/>
          <w:szCs w:val="14"/>
          <w:lang w:val="uk-UA"/>
        </w:rPr>
        <w:t>У</w:t>
      </w:r>
      <w:r w:rsidRPr="00962587">
        <w:rPr>
          <w:rFonts w:ascii="Arial" w:eastAsia="Arial" w:hAnsi="Arial" w:cs="Arial"/>
          <w:sz w:val="14"/>
          <w:szCs w:val="14"/>
          <w:lang w:val="uk-UA"/>
        </w:rPr>
        <w:t xml:space="preserve">сі 20 повторів дали позитивні результати для кожної мішені, і, таким чином, було підтверджено, що </w:t>
      </w:r>
      <w:r w:rsidRPr="00962587">
        <w:rPr>
          <w:rFonts w:ascii="Arial" w:eastAsia="Arial" w:hAnsi="Arial" w:cs="Arial"/>
          <w:sz w:val="14"/>
          <w:szCs w:val="14"/>
          <w:lang w:val="ru-RU"/>
        </w:rPr>
        <w:t>LoD</w:t>
      </w:r>
      <w:r w:rsidRPr="00962587">
        <w:rPr>
          <w:rFonts w:ascii="Arial" w:eastAsia="Arial" w:hAnsi="Arial" w:cs="Arial"/>
          <w:sz w:val="14"/>
          <w:szCs w:val="14"/>
          <w:lang w:val="uk-UA"/>
        </w:rPr>
        <w:t xml:space="preserve"> становить 200 КУО/мл.</w:t>
      </w:r>
    </w:p>
    <w:p w14:paraId="1933534B" w14:textId="77777777" w:rsidR="00962587" w:rsidRDefault="00092570">
      <w:pPr>
        <w:spacing w:after="0" w:line="240" w:lineRule="auto"/>
        <w:jc w:val="both"/>
        <w:rPr>
          <w:lang w:val="uk-UA"/>
        </w:rPr>
      </w:pPr>
      <w:r w:rsidRPr="00962587">
        <w:rPr>
          <w:rFonts w:ascii="Arial" w:eastAsia="Arial" w:hAnsi="Arial" w:cs="Arial"/>
          <w:b/>
          <w:sz w:val="16"/>
          <w:szCs w:val="16"/>
          <w:lang w:val="uk-UA"/>
        </w:rPr>
        <w:t>Інклюзивність:</w:t>
      </w:r>
      <w:r w:rsidR="00962587" w:rsidRPr="00962587">
        <w:rPr>
          <w:lang w:val="uk-UA"/>
        </w:rPr>
        <w:t xml:space="preserve"> </w:t>
      </w:r>
    </w:p>
    <w:p w14:paraId="258391AE" w14:textId="29F56147" w:rsidR="00620D5C" w:rsidRPr="00962587" w:rsidRDefault="00962587">
      <w:pPr>
        <w:spacing w:after="0" w:line="240" w:lineRule="auto"/>
        <w:jc w:val="both"/>
        <w:rPr>
          <w:rFonts w:ascii="Arial" w:eastAsia="Arial" w:hAnsi="Arial" w:cs="Arial"/>
          <w:bCs/>
          <w:sz w:val="14"/>
          <w:szCs w:val="14"/>
          <w:lang w:val="uk-UA"/>
        </w:rPr>
      </w:pPr>
      <w:r w:rsidRPr="00962587">
        <w:rPr>
          <w:rFonts w:ascii="Arial" w:eastAsia="Arial" w:hAnsi="Arial" w:cs="Arial"/>
          <w:bCs/>
          <w:sz w:val="14"/>
          <w:szCs w:val="14"/>
          <w:lang w:val="uk-UA"/>
        </w:rPr>
        <w:t xml:space="preserve">Аналіз інклюзивності </w:t>
      </w:r>
      <w:r w:rsidRPr="00962587">
        <w:rPr>
          <w:rFonts w:ascii="Arial" w:eastAsia="Arial" w:hAnsi="Arial" w:cs="Arial"/>
          <w:bCs/>
          <w:i/>
          <w:iCs/>
          <w:sz w:val="14"/>
          <w:szCs w:val="14"/>
          <w:lang w:val="ru-RU"/>
        </w:rPr>
        <w:t>in</w:t>
      </w:r>
      <w:r w:rsidRPr="00962587">
        <w:rPr>
          <w:rFonts w:ascii="Arial" w:eastAsia="Arial" w:hAnsi="Arial" w:cs="Arial"/>
          <w:bCs/>
          <w:i/>
          <w:iCs/>
          <w:sz w:val="14"/>
          <w:szCs w:val="14"/>
          <w:lang w:val="uk-UA"/>
        </w:rPr>
        <w:t xml:space="preserve"> </w:t>
      </w:r>
      <w:r w:rsidRPr="00962587">
        <w:rPr>
          <w:rFonts w:ascii="Arial" w:eastAsia="Arial" w:hAnsi="Arial" w:cs="Arial"/>
          <w:bCs/>
          <w:i/>
          <w:iCs/>
          <w:sz w:val="14"/>
          <w:szCs w:val="14"/>
          <w:lang w:val="ru-RU"/>
        </w:rPr>
        <w:t>silico</w:t>
      </w:r>
      <w:r w:rsidRPr="00962587">
        <w:rPr>
          <w:rFonts w:ascii="Arial" w:eastAsia="Arial" w:hAnsi="Arial" w:cs="Arial"/>
          <w:bCs/>
          <w:sz w:val="14"/>
          <w:szCs w:val="14"/>
          <w:lang w:val="uk-UA"/>
        </w:rPr>
        <w:t xml:space="preserve"> праймерів та зондів </w:t>
      </w:r>
      <w:proofErr w:type="spellStart"/>
      <w:r>
        <w:rPr>
          <w:rFonts w:ascii="Arial" w:eastAsia="Arial" w:hAnsi="Arial" w:cs="Arial"/>
          <w:sz w:val="14"/>
          <w:szCs w:val="14"/>
        </w:rPr>
        <w:t>RevoDx</w:t>
      </w:r>
      <w:proofErr w:type="spellEnd"/>
      <w:r w:rsidRPr="00962587">
        <w:rPr>
          <w:rFonts w:ascii="Arial" w:eastAsia="Arial" w:hAnsi="Arial" w:cs="Arial"/>
          <w:sz w:val="14"/>
          <w:szCs w:val="14"/>
          <w:lang w:val="uk-UA"/>
        </w:rPr>
        <w:t xml:space="preserve"> </w:t>
      </w:r>
      <w:r>
        <w:rPr>
          <w:rFonts w:ascii="Arial" w:eastAsia="Arial" w:hAnsi="Arial" w:cs="Arial"/>
          <w:sz w:val="14"/>
          <w:szCs w:val="14"/>
        </w:rPr>
        <w:t>Candidiasis</w:t>
      </w:r>
      <w:r w:rsidRPr="00962587">
        <w:rPr>
          <w:rFonts w:ascii="Arial" w:eastAsia="Arial" w:hAnsi="Arial" w:cs="Arial"/>
          <w:sz w:val="14"/>
          <w:szCs w:val="14"/>
          <w:lang w:val="uk-UA"/>
        </w:rPr>
        <w:t xml:space="preserve"> </w:t>
      </w:r>
      <w:r>
        <w:rPr>
          <w:rFonts w:ascii="Arial" w:eastAsia="Arial" w:hAnsi="Arial" w:cs="Arial"/>
          <w:sz w:val="14"/>
          <w:szCs w:val="14"/>
        </w:rPr>
        <w:t>Pathogen</w:t>
      </w:r>
      <w:r w:rsidRPr="00962587">
        <w:rPr>
          <w:rFonts w:ascii="Arial" w:eastAsia="Arial" w:hAnsi="Arial" w:cs="Arial"/>
          <w:sz w:val="14"/>
          <w:szCs w:val="14"/>
          <w:lang w:val="uk-UA"/>
        </w:rPr>
        <w:t xml:space="preserve"> </w:t>
      </w:r>
      <w:r>
        <w:rPr>
          <w:rFonts w:ascii="Arial" w:eastAsia="Arial" w:hAnsi="Arial" w:cs="Arial"/>
          <w:sz w:val="14"/>
          <w:szCs w:val="14"/>
        </w:rPr>
        <w:t>Detection</w:t>
      </w:r>
      <w:r w:rsidRPr="00962587">
        <w:rPr>
          <w:rFonts w:ascii="Arial" w:eastAsia="Arial" w:hAnsi="Arial" w:cs="Arial"/>
          <w:sz w:val="14"/>
          <w:szCs w:val="14"/>
          <w:lang w:val="uk-UA"/>
        </w:rPr>
        <w:t xml:space="preserve"> </w:t>
      </w:r>
      <w:r>
        <w:rPr>
          <w:rFonts w:ascii="Arial" w:eastAsia="Arial" w:hAnsi="Arial" w:cs="Arial"/>
          <w:sz w:val="14"/>
          <w:szCs w:val="14"/>
        </w:rPr>
        <w:t>Kit</w:t>
      </w:r>
      <w:r w:rsidRPr="00962587">
        <w:rPr>
          <w:rFonts w:ascii="Arial" w:eastAsia="Arial" w:hAnsi="Arial" w:cs="Arial"/>
          <w:bCs/>
          <w:sz w:val="14"/>
          <w:szCs w:val="14"/>
          <w:lang w:val="uk-UA"/>
        </w:rPr>
        <w:t xml:space="preserve"> </w:t>
      </w:r>
      <w:r w:rsidRPr="00962587">
        <w:rPr>
          <w:rFonts w:ascii="Arial" w:eastAsia="Arial" w:hAnsi="Arial" w:cs="Arial"/>
          <w:bCs/>
          <w:sz w:val="14"/>
          <w:szCs w:val="14"/>
          <w:lang w:val="uk-UA"/>
        </w:rPr>
        <w:t xml:space="preserve">був проведений для послідовностей кожного збудника, доступних у базах даних </w:t>
      </w:r>
      <w:r w:rsidRPr="00962587">
        <w:rPr>
          <w:rFonts w:ascii="Arial" w:eastAsia="Arial" w:hAnsi="Arial" w:cs="Arial"/>
          <w:bCs/>
          <w:sz w:val="14"/>
          <w:szCs w:val="14"/>
          <w:lang w:val="ru-RU"/>
        </w:rPr>
        <w:t>NCBI</w:t>
      </w:r>
      <w:r w:rsidRPr="00962587">
        <w:rPr>
          <w:rFonts w:ascii="Arial" w:eastAsia="Arial" w:hAnsi="Arial" w:cs="Arial"/>
          <w:bCs/>
          <w:sz w:val="14"/>
          <w:szCs w:val="14"/>
          <w:lang w:val="uk-UA"/>
        </w:rPr>
        <w:t>. Вирівнювання показало, що ділянки, розпізнані розробленими праймерами та зондами, мають 100% гомологію з усіма доступними послідовностями патогенів з баз/банків даних Національного центру біотехнологічної інформації (</w:t>
      </w:r>
      <w:r w:rsidRPr="00962587">
        <w:rPr>
          <w:rFonts w:ascii="Arial" w:eastAsia="Arial" w:hAnsi="Arial" w:cs="Arial"/>
          <w:bCs/>
          <w:sz w:val="14"/>
          <w:szCs w:val="14"/>
          <w:lang w:val="ru-RU"/>
        </w:rPr>
        <w:t>NCBI</w:t>
      </w:r>
      <w:r w:rsidRPr="00962587">
        <w:rPr>
          <w:rFonts w:ascii="Arial" w:eastAsia="Arial" w:hAnsi="Arial" w:cs="Arial"/>
          <w:bCs/>
          <w:sz w:val="14"/>
          <w:szCs w:val="14"/>
          <w:lang w:val="uk-UA"/>
        </w:rPr>
        <w:t>).</w:t>
      </w:r>
    </w:p>
    <w:p w14:paraId="02874FBF" w14:textId="77777777" w:rsidR="00620D5C" w:rsidRPr="00092570" w:rsidRDefault="00620D5C">
      <w:pPr>
        <w:spacing w:after="0" w:line="240" w:lineRule="auto"/>
        <w:jc w:val="both"/>
        <w:rPr>
          <w:rFonts w:ascii="Arial" w:eastAsia="Arial" w:hAnsi="Arial" w:cs="Arial"/>
          <w:sz w:val="16"/>
          <w:szCs w:val="16"/>
          <w:lang w:val="ru-RU"/>
        </w:rPr>
      </w:pPr>
      <w:bookmarkStart w:id="13" w:name="_heading=h.26in1rg" w:colFirst="0" w:colLast="0"/>
      <w:bookmarkEnd w:id="13"/>
    </w:p>
    <w:p w14:paraId="1C0B0783" w14:textId="77777777" w:rsidR="00620D5C" w:rsidRPr="00092570" w:rsidRDefault="00092570">
      <w:pPr>
        <w:spacing w:after="0" w:line="240" w:lineRule="auto"/>
        <w:jc w:val="both"/>
        <w:rPr>
          <w:rFonts w:ascii="Arial" w:eastAsia="Arial" w:hAnsi="Arial" w:cs="Arial"/>
          <w:b/>
          <w:sz w:val="16"/>
          <w:szCs w:val="16"/>
          <w:lang w:val="ru-RU"/>
        </w:rPr>
      </w:pPr>
      <w:r w:rsidRPr="00092570">
        <w:rPr>
          <w:rFonts w:ascii="Arial" w:eastAsia="Arial" w:hAnsi="Arial" w:cs="Arial"/>
          <w:b/>
          <w:sz w:val="16"/>
          <w:szCs w:val="16"/>
          <w:lang w:val="ru-RU"/>
        </w:rPr>
        <w:t xml:space="preserve">Перехресна реактивність: </w:t>
      </w:r>
    </w:p>
    <w:p w14:paraId="6E2BFE1D" w14:textId="22813897" w:rsidR="00620D5C" w:rsidRPr="00092570" w:rsidRDefault="00092570">
      <w:pPr>
        <w:spacing w:after="0" w:line="240" w:lineRule="auto"/>
        <w:jc w:val="both"/>
        <w:rPr>
          <w:rFonts w:ascii="Arial" w:eastAsia="Arial" w:hAnsi="Arial" w:cs="Arial"/>
          <w:color w:val="303030"/>
          <w:sz w:val="14"/>
          <w:szCs w:val="14"/>
          <w:lang w:val="ru-RU"/>
        </w:rPr>
      </w:pPr>
      <w:r w:rsidRPr="00092570">
        <w:rPr>
          <w:rFonts w:ascii="Arial" w:eastAsia="Arial" w:hAnsi="Arial" w:cs="Arial"/>
          <w:color w:val="303030"/>
          <w:sz w:val="14"/>
          <w:szCs w:val="14"/>
          <w:lang w:val="ru-RU"/>
        </w:rPr>
        <w:t xml:space="preserve">Перехресну реактивність </w:t>
      </w:r>
      <w:proofErr w:type="spellStart"/>
      <w:r>
        <w:rPr>
          <w:rFonts w:ascii="Arial" w:eastAsia="Arial" w:hAnsi="Arial" w:cs="Arial"/>
          <w:color w:val="303030"/>
          <w:sz w:val="14"/>
          <w:szCs w:val="14"/>
        </w:rPr>
        <w:t>RevoDx</w:t>
      </w:r>
      <w:proofErr w:type="spellEnd"/>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Candidiasis</w:t>
      </w:r>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Pathogen</w:t>
      </w:r>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Detection</w:t>
      </w:r>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Kit</w:t>
      </w:r>
      <w:r w:rsidRPr="00092570">
        <w:rPr>
          <w:rFonts w:ascii="Arial" w:eastAsia="Arial" w:hAnsi="Arial" w:cs="Arial"/>
          <w:color w:val="303030"/>
          <w:sz w:val="14"/>
          <w:szCs w:val="14"/>
          <w:lang w:val="ru-RU"/>
        </w:rPr>
        <w:t xml:space="preserve"> було оцінено як за допомогою аналізу </w:t>
      </w:r>
      <w:r w:rsidRPr="00962587">
        <w:rPr>
          <w:rFonts w:ascii="Arial" w:eastAsia="Arial" w:hAnsi="Arial" w:cs="Arial"/>
          <w:i/>
          <w:iCs/>
          <w:color w:val="303030"/>
          <w:sz w:val="14"/>
          <w:szCs w:val="14"/>
        </w:rPr>
        <w:t>in</w:t>
      </w:r>
      <w:r w:rsidRPr="00962587">
        <w:rPr>
          <w:rFonts w:ascii="Arial" w:eastAsia="Arial" w:hAnsi="Arial" w:cs="Arial"/>
          <w:i/>
          <w:iCs/>
          <w:color w:val="303030"/>
          <w:sz w:val="14"/>
          <w:szCs w:val="14"/>
          <w:lang w:val="ru-RU"/>
        </w:rPr>
        <w:t xml:space="preserve"> </w:t>
      </w:r>
      <w:r w:rsidRPr="00962587">
        <w:rPr>
          <w:rFonts w:ascii="Arial" w:eastAsia="Arial" w:hAnsi="Arial" w:cs="Arial"/>
          <w:i/>
          <w:iCs/>
          <w:color w:val="303030"/>
          <w:sz w:val="14"/>
          <w:szCs w:val="14"/>
        </w:rPr>
        <w:t>silico</w:t>
      </w:r>
      <w:r w:rsidRPr="00092570">
        <w:rPr>
          <w:rFonts w:ascii="Arial" w:eastAsia="Arial" w:hAnsi="Arial" w:cs="Arial"/>
          <w:color w:val="303030"/>
          <w:sz w:val="14"/>
          <w:szCs w:val="14"/>
          <w:lang w:val="ru-RU"/>
        </w:rPr>
        <w:t xml:space="preserve">, так і за допомогою тестування методом ПЛР. Аналіз </w:t>
      </w:r>
      <w:r w:rsidRPr="00962587">
        <w:rPr>
          <w:rFonts w:ascii="Arial" w:eastAsia="Arial" w:hAnsi="Arial" w:cs="Arial"/>
          <w:i/>
          <w:iCs/>
          <w:color w:val="303030"/>
          <w:sz w:val="14"/>
          <w:szCs w:val="14"/>
        </w:rPr>
        <w:t>in</w:t>
      </w:r>
      <w:r w:rsidRPr="00962587">
        <w:rPr>
          <w:rFonts w:ascii="Arial" w:eastAsia="Arial" w:hAnsi="Arial" w:cs="Arial"/>
          <w:i/>
          <w:iCs/>
          <w:color w:val="303030"/>
          <w:sz w:val="14"/>
          <w:szCs w:val="14"/>
          <w:lang w:val="ru-RU"/>
        </w:rPr>
        <w:t xml:space="preserve"> </w:t>
      </w:r>
      <w:r w:rsidRPr="00962587">
        <w:rPr>
          <w:rFonts w:ascii="Arial" w:eastAsia="Arial" w:hAnsi="Arial" w:cs="Arial"/>
          <w:i/>
          <w:iCs/>
          <w:color w:val="303030"/>
          <w:sz w:val="14"/>
          <w:szCs w:val="14"/>
        </w:rPr>
        <w:t>silico</w:t>
      </w:r>
      <w:r w:rsidRPr="00092570">
        <w:rPr>
          <w:rFonts w:ascii="Arial" w:eastAsia="Arial" w:hAnsi="Arial" w:cs="Arial"/>
          <w:color w:val="303030"/>
          <w:sz w:val="14"/>
          <w:szCs w:val="14"/>
          <w:lang w:val="ru-RU"/>
        </w:rPr>
        <w:t xml:space="preserve"> праймерів і зондів </w:t>
      </w:r>
      <w:proofErr w:type="spellStart"/>
      <w:r>
        <w:rPr>
          <w:rFonts w:ascii="Arial" w:eastAsia="Arial" w:hAnsi="Arial" w:cs="Arial"/>
          <w:color w:val="303030"/>
          <w:sz w:val="14"/>
          <w:szCs w:val="14"/>
        </w:rPr>
        <w:t>RevoDx</w:t>
      </w:r>
      <w:proofErr w:type="spellEnd"/>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Candidiasis</w:t>
      </w:r>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Pathogen</w:t>
      </w:r>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Detection</w:t>
      </w:r>
      <w:r w:rsidRPr="00092570">
        <w:rPr>
          <w:rFonts w:ascii="Arial" w:eastAsia="Arial" w:hAnsi="Arial" w:cs="Arial"/>
          <w:color w:val="303030"/>
          <w:sz w:val="14"/>
          <w:szCs w:val="14"/>
          <w:lang w:val="ru-RU"/>
        </w:rPr>
        <w:t xml:space="preserve"> </w:t>
      </w:r>
      <w:r>
        <w:rPr>
          <w:rFonts w:ascii="Arial" w:eastAsia="Arial" w:hAnsi="Arial" w:cs="Arial"/>
          <w:color w:val="303030"/>
          <w:sz w:val="14"/>
          <w:szCs w:val="14"/>
        </w:rPr>
        <w:t>Kit</w:t>
      </w:r>
      <w:r w:rsidRPr="00092570">
        <w:rPr>
          <w:rFonts w:ascii="Arial" w:eastAsia="Arial" w:hAnsi="Arial" w:cs="Arial"/>
          <w:color w:val="303030"/>
          <w:sz w:val="14"/>
          <w:szCs w:val="14"/>
          <w:lang w:val="ru-RU"/>
        </w:rPr>
        <w:t xml:space="preserve"> проти послідовностей 28 патогенів показав, що набір буде специфічним для конкретних мішеней і не буде перехресно реагувати з цими патогенами. </w:t>
      </w:r>
      <w:r w:rsidRPr="00EA2EEA">
        <w:rPr>
          <w:rFonts w:ascii="Arial" w:eastAsia="Arial" w:hAnsi="Arial" w:cs="Arial"/>
          <w:color w:val="303030"/>
          <w:sz w:val="14"/>
          <w:szCs w:val="14"/>
          <w:lang w:val="ru-RU"/>
        </w:rPr>
        <w:t xml:space="preserve">Перераховані нижче 28 збудників були протестовані </w:t>
      </w:r>
      <w:r w:rsidR="00962587">
        <w:rPr>
          <w:rFonts w:ascii="Arial" w:eastAsia="Arial" w:hAnsi="Arial" w:cs="Arial"/>
          <w:color w:val="303030"/>
          <w:sz w:val="14"/>
          <w:szCs w:val="14"/>
          <w:lang w:val="uk-UA"/>
        </w:rPr>
        <w:t xml:space="preserve">на перехресну реактивність методом ПЛР </w:t>
      </w:r>
      <w:r w:rsidRPr="00EA2EEA">
        <w:rPr>
          <w:rFonts w:ascii="Arial" w:eastAsia="Arial" w:hAnsi="Arial" w:cs="Arial"/>
          <w:color w:val="303030"/>
          <w:sz w:val="14"/>
          <w:szCs w:val="14"/>
          <w:lang w:val="ru-RU"/>
        </w:rPr>
        <w:t xml:space="preserve">за допомогою </w:t>
      </w:r>
      <w:proofErr w:type="spellStart"/>
      <w:r>
        <w:rPr>
          <w:rFonts w:ascii="Arial" w:eastAsia="Arial" w:hAnsi="Arial" w:cs="Arial"/>
          <w:color w:val="303030"/>
          <w:sz w:val="14"/>
          <w:szCs w:val="14"/>
        </w:rPr>
        <w:t>RevoDx</w:t>
      </w:r>
      <w:proofErr w:type="spellEnd"/>
      <w:r w:rsidRPr="00EA2EEA">
        <w:rPr>
          <w:rFonts w:ascii="Arial" w:eastAsia="Arial" w:hAnsi="Arial" w:cs="Arial"/>
          <w:color w:val="303030"/>
          <w:sz w:val="14"/>
          <w:szCs w:val="14"/>
          <w:lang w:val="ru-RU"/>
        </w:rPr>
        <w:t xml:space="preserve"> </w:t>
      </w:r>
      <w:r>
        <w:rPr>
          <w:rFonts w:ascii="Arial" w:eastAsia="Arial" w:hAnsi="Arial" w:cs="Arial"/>
          <w:color w:val="303030"/>
          <w:sz w:val="14"/>
          <w:szCs w:val="14"/>
        </w:rPr>
        <w:t>Candidiasis</w:t>
      </w:r>
      <w:r w:rsidRPr="00EA2EEA">
        <w:rPr>
          <w:rFonts w:ascii="Arial" w:eastAsia="Arial" w:hAnsi="Arial" w:cs="Arial"/>
          <w:color w:val="303030"/>
          <w:sz w:val="14"/>
          <w:szCs w:val="14"/>
          <w:lang w:val="ru-RU"/>
        </w:rPr>
        <w:t xml:space="preserve"> </w:t>
      </w:r>
      <w:r>
        <w:rPr>
          <w:rFonts w:ascii="Arial" w:eastAsia="Arial" w:hAnsi="Arial" w:cs="Arial"/>
          <w:color w:val="303030"/>
          <w:sz w:val="14"/>
          <w:szCs w:val="14"/>
        </w:rPr>
        <w:t>Pathogen</w:t>
      </w:r>
      <w:r w:rsidRPr="00EA2EEA">
        <w:rPr>
          <w:rFonts w:ascii="Arial" w:eastAsia="Arial" w:hAnsi="Arial" w:cs="Arial"/>
          <w:color w:val="303030"/>
          <w:sz w:val="14"/>
          <w:szCs w:val="14"/>
          <w:lang w:val="ru-RU"/>
        </w:rPr>
        <w:t xml:space="preserve"> </w:t>
      </w:r>
      <w:r>
        <w:rPr>
          <w:rFonts w:ascii="Arial" w:eastAsia="Arial" w:hAnsi="Arial" w:cs="Arial"/>
          <w:color w:val="303030"/>
          <w:sz w:val="14"/>
          <w:szCs w:val="14"/>
        </w:rPr>
        <w:t>Detection</w:t>
      </w:r>
      <w:r w:rsidRPr="00EA2EEA">
        <w:rPr>
          <w:rFonts w:ascii="Arial" w:eastAsia="Arial" w:hAnsi="Arial" w:cs="Arial"/>
          <w:color w:val="303030"/>
          <w:sz w:val="14"/>
          <w:szCs w:val="14"/>
          <w:lang w:val="ru-RU"/>
        </w:rPr>
        <w:t xml:space="preserve"> </w:t>
      </w:r>
      <w:r>
        <w:rPr>
          <w:rFonts w:ascii="Arial" w:eastAsia="Arial" w:hAnsi="Arial" w:cs="Arial"/>
          <w:color w:val="303030"/>
          <w:sz w:val="14"/>
          <w:szCs w:val="14"/>
        </w:rPr>
        <w:t>Kit</w:t>
      </w:r>
      <w:r w:rsidRPr="00EA2EEA">
        <w:rPr>
          <w:rFonts w:ascii="Arial" w:eastAsia="Arial" w:hAnsi="Arial" w:cs="Arial"/>
          <w:color w:val="303030"/>
          <w:sz w:val="14"/>
          <w:szCs w:val="14"/>
          <w:lang w:val="ru-RU"/>
        </w:rPr>
        <w:t xml:space="preserve">. </w:t>
      </w:r>
      <w:r w:rsidRPr="00092570">
        <w:rPr>
          <w:rFonts w:ascii="Arial" w:eastAsia="Arial" w:hAnsi="Arial" w:cs="Arial"/>
          <w:color w:val="303030"/>
          <w:sz w:val="14"/>
          <w:szCs w:val="14"/>
          <w:lang w:val="ru-RU"/>
        </w:rPr>
        <w:t>Хибнопозитивних результатів не спостерігалося.</w:t>
      </w:r>
    </w:p>
    <w:p w14:paraId="28C080FE" w14:textId="49FFDA7B" w:rsidR="00620D5C" w:rsidRPr="00092570" w:rsidRDefault="00092570">
      <w:pPr>
        <w:spacing w:after="0" w:line="240" w:lineRule="auto"/>
        <w:jc w:val="both"/>
        <w:rPr>
          <w:rFonts w:ascii="Arial" w:eastAsia="Arial" w:hAnsi="Arial" w:cs="Arial"/>
          <w:color w:val="303030"/>
          <w:sz w:val="14"/>
          <w:szCs w:val="14"/>
          <w:lang w:val="ru-RU"/>
        </w:rPr>
      </w:pPr>
      <w:r w:rsidRPr="00092570">
        <w:rPr>
          <w:rFonts w:ascii="Arial" w:eastAsia="Arial" w:hAnsi="Arial" w:cs="Arial"/>
          <w:color w:val="303030"/>
          <w:sz w:val="14"/>
          <w:szCs w:val="14"/>
          <w:lang w:val="ru-RU"/>
        </w:rPr>
        <w:t xml:space="preserve">Нижче наведені результати перехресної реактивності, як </w:t>
      </w:r>
      <w:r w:rsidR="00962587" w:rsidRPr="00962587">
        <w:rPr>
          <w:rFonts w:ascii="Arial" w:eastAsia="Arial" w:hAnsi="Arial" w:cs="Arial"/>
          <w:i/>
          <w:iCs/>
          <w:color w:val="303030"/>
          <w:sz w:val="14"/>
          <w:szCs w:val="14"/>
        </w:rPr>
        <w:t>in</w:t>
      </w:r>
      <w:r w:rsidR="00962587" w:rsidRPr="00962587">
        <w:rPr>
          <w:rFonts w:ascii="Arial" w:eastAsia="Arial" w:hAnsi="Arial" w:cs="Arial"/>
          <w:i/>
          <w:iCs/>
          <w:color w:val="303030"/>
          <w:sz w:val="14"/>
          <w:szCs w:val="14"/>
          <w:lang w:val="ru-RU"/>
        </w:rPr>
        <w:t xml:space="preserve"> </w:t>
      </w:r>
      <w:r w:rsidR="00962587" w:rsidRPr="00962587">
        <w:rPr>
          <w:rFonts w:ascii="Arial" w:eastAsia="Arial" w:hAnsi="Arial" w:cs="Arial"/>
          <w:i/>
          <w:iCs/>
          <w:color w:val="303030"/>
          <w:sz w:val="14"/>
          <w:szCs w:val="14"/>
        </w:rPr>
        <w:t>silico</w:t>
      </w:r>
      <w:r w:rsidRPr="00092570">
        <w:rPr>
          <w:rFonts w:ascii="Arial" w:eastAsia="Arial" w:hAnsi="Arial" w:cs="Arial"/>
          <w:color w:val="303030"/>
          <w:sz w:val="14"/>
          <w:szCs w:val="14"/>
          <w:lang w:val="ru-RU"/>
        </w:rPr>
        <w:t>, так і методом ПЛР.</w:t>
      </w:r>
    </w:p>
    <w:p w14:paraId="7C215DD2" w14:textId="77777777" w:rsidR="00620D5C" w:rsidRDefault="00620D5C">
      <w:pPr>
        <w:spacing w:after="0" w:line="240" w:lineRule="auto"/>
        <w:jc w:val="both"/>
        <w:rPr>
          <w:rFonts w:ascii="Arial" w:eastAsia="Arial" w:hAnsi="Arial" w:cs="Arial"/>
          <w:color w:val="303030"/>
          <w:sz w:val="14"/>
          <w:szCs w:val="14"/>
          <w:lang w:val="ru-RU"/>
        </w:rPr>
      </w:pPr>
    </w:p>
    <w:p w14:paraId="6892E5B3" w14:textId="77777777" w:rsidR="00A34184" w:rsidRDefault="00A34184">
      <w:pPr>
        <w:spacing w:after="0" w:line="240" w:lineRule="auto"/>
        <w:jc w:val="both"/>
        <w:rPr>
          <w:rFonts w:ascii="Arial" w:eastAsia="Arial" w:hAnsi="Arial" w:cs="Arial"/>
          <w:color w:val="303030"/>
          <w:sz w:val="14"/>
          <w:szCs w:val="14"/>
          <w:lang w:val="ru-RU"/>
        </w:rPr>
      </w:pPr>
    </w:p>
    <w:p w14:paraId="4B5D1C12" w14:textId="77777777" w:rsidR="00A34184" w:rsidRPr="00092570" w:rsidRDefault="00A34184">
      <w:pPr>
        <w:spacing w:after="0" w:line="240" w:lineRule="auto"/>
        <w:jc w:val="both"/>
        <w:rPr>
          <w:rFonts w:ascii="Arial" w:eastAsia="Arial" w:hAnsi="Arial" w:cs="Arial"/>
          <w:color w:val="303030"/>
          <w:sz w:val="14"/>
          <w:szCs w:val="14"/>
          <w:lang w:val="ru-RU"/>
        </w:rPr>
      </w:pPr>
    </w:p>
    <w:p w14:paraId="2719416B" w14:textId="77777777" w:rsidR="00620D5C" w:rsidRPr="00092570" w:rsidRDefault="00620D5C">
      <w:pPr>
        <w:spacing w:after="0" w:line="240" w:lineRule="auto"/>
        <w:jc w:val="both"/>
        <w:rPr>
          <w:rFonts w:ascii="Arial" w:eastAsia="Arial" w:hAnsi="Arial" w:cs="Arial"/>
          <w:color w:val="303030"/>
          <w:sz w:val="14"/>
          <w:szCs w:val="14"/>
          <w:lang w:val="ru-RU"/>
        </w:rPr>
      </w:pPr>
    </w:p>
    <w:p w14:paraId="0EEF70BA" w14:textId="1662F107" w:rsidR="00620D5C" w:rsidRPr="00A34184" w:rsidRDefault="00092570">
      <w:pPr>
        <w:spacing w:after="0" w:line="240" w:lineRule="auto"/>
        <w:jc w:val="both"/>
        <w:rPr>
          <w:rFonts w:ascii="Arial" w:eastAsia="Arial" w:hAnsi="Arial" w:cs="Arial"/>
          <w:b/>
          <w:sz w:val="16"/>
          <w:szCs w:val="16"/>
          <w:lang w:val="ru-RU"/>
        </w:rPr>
      </w:pPr>
      <w:r w:rsidRPr="00A34184">
        <w:rPr>
          <w:b/>
          <w:iCs/>
          <w:sz w:val="16"/>
          <w:szCs w:val="16"/>
          <w:lang w:val="ru-RU"/>
        </w:rPr>
        <w:lastRenderedPageBreak/>
        <w:t>Аналіз перехресної реак</w:t>
      </w:r>
      <w:r w:rsidR="00A34184">
        <w:rPr>
          <w:b/>
          <w:iCs/>
          <w:sz w:val="16"/>
          <w:szCs w:val="16"/>
          <w:lang w:val="uk-UA"/>
        </w:rPr>
        <w:t>тивності</w:t>
      </w:r>
      <w:r w:rsidRPr="00A34184">
        <w:rPr>
          <w:b/>
          <w:i/>
          <w:sz w:val="16"/>
          <w:szCs w:val="16"/>
          <w:lang w:val="ru-RU"/>
        </w:rPr>
        <w:t xml:space="preserve"> </w:t>
      </w:r>
      <w:r>
        <w:rPr>
          <w:b/>
          <w:i/>
          <w:sz w:val="16"/>
          <w:szCs w:val="16"/>
        </w:rPr>
        <w:t>in</w:t>
      </w:r>
      <w:r w:rsidRPr="00A34184">
        <w:rPr>
          <w:b/>
          <w:i/>
          <w:sz w:val="16"/>
          <w:szCs w:val="16"/>
          <w:lang w:val="ru-RU"/>
        </w:rPr>
        <w:t xml:space="preserve"> </w:t>
      </w:r>
      <w:r>
        <w:rPr>
          <w:b/>
          <w:i/>
          <w:sz w:val="16"/>
          <w:szCs w:val="16"/>
        </w:rPr>
        <w:t>silico</w:t>
      </w:r>
    </w:p>
    <w:tbl>
      <w:tblPr>
        <w:tblStyle w:val="a2"/>
        <w:tblW w:w="4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728"/>
      </w:tblGrid>
      <w:tr w:rsidR="00620D5C" w14:paraId="74044199" w14:textId="77777777" w:rsidTr="00C77E16">
        <w:tc>
          <w:tcPr>
            <w:tcW w:w="2547" w:type="dxa"/>
          </w:tcPr>
          <w:p w14:paraId="12C454A8" w14:textId="77777777" w:rsidR="00620D5C" w:rsidRDefault="00092570">
            <w:pPr>
              <w:rPr>
                <w:rFonts w:ascii="Arial" w:eastAsia="Arial" w:hAnsi="Arial" w:cs="Arial"/>
                <w:b/>
                <w:sz w:val="14"/>
                <w:szCs w:val="14"/>
              </w:rPr>
            </w:pPr>
            <w:proofErr w:type="spellStart"/>
            <w:r>
              <w:rPr>
                <w:rFonts w:ascii="Arial" w:eastAsia="Arial" w:hAnsi="Arial" w:cs="Arial"/>
                <w:b/>
                <w:sz w:val="14"/>
                <w:szCs w:val="14"/>
              </w:rPr>
              <w:t>Організм</w:t>
            </w:r>
            <w:proofErr w:type="spellEnd"/>
          </w:p>
        </w:tc>
        <w:tc>
          <w:tcPr>
            <w:tcW w:w="1728" w:type="dxa"/>
          </w:tcPr>
          <w:p w14:paraId="10F076A5" w14:textId="77777777" w:rsidR="00620D5C" w:rsidRDefault="00092570">
            <w:pPr>
              <w:rPr>
                <w:rFonts w:ascii="Arial" w:eastAsia="Arial" w:hAnsi="Arial" w:cs="Arial"/>
                <w:b/>
                <w:sz w:val="14"/>
                <w:szCs w:val="14"/>
              </w:rPr>
            </w:pPr>
            <w:proofErr w:type="spellStart"/>
            <w:r>
              <w:rPr>
                <w:rFonts w:ascii="Arial" w:eastAsia="Arial" w:hAnsi="Arial" w:cs="Arial"/>
                <w:b/>
                <w:sz w:val="14"/>
                <w:szCs w:val="14"/>
              </w:rPr>
              <w:t>Результат</w:t>
            </w:r>
            <w:proofErr w:type="spellEnd"/>
          </w:p>
        </w:tc>
      </w:tr>
      <w:tr w:rsidR="00620D5C" w14:paraId="4706229B" w14:textId="77777777" w:rsidTr="00C77E16">
        <w:trPr>
          <w:trHeight w:val="139"/>
        </w:trPr>
        <w:tc>
          <w:tcPr>
            <w:tcW w:w="2547" w:type="dxa"/>
            <w:vAlign w:val="center"/>
          </w:tcPr>
          <w:p w14:paraId="62558A7C"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Pseudomonas aeruginosa</w:t>
            </w:r>
          </w:p>
        </w:tc>
        <w:tc>
          <w:tcPr>
            <w:tcW w:w="1728" w:type="dxa"/>
          </w:tcPr>
          <w:p w14:paraId="725521FF" w14:textId="48483AA8"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57B7920D" w14:textId="77777777" w:rsidTr="00C77E16">
        <w:tc>
          <w:tcPr>
            <w:tcW w:w="2547" w:type="dxa"/>
            <w:vAlign w:val="center"/>
          </w:tcPr>
          <w:p w14:paraId="516A6E99"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Klebsiella pneumonia</w:t>
            </w:r>
          </w:p>
        </w:tc>
        <w:tc>
          <w:tcPr>
            <w:tcW w:w="1728" w:type="dxa"/>
          </w:tcPr>
          <w:p w14:paraId="7B21B8B3"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0A47D184" w14:textId="77777777" w:rsidTr="00C77E16">
        <w:tc>
          <w:tcPr>
            <w:tcW w:w="2547" w:type="dxa"/>
            <w:vAlign w:val="center"/>
          </w:tcPr>
          <w:p w14:paraId="386AF3A2"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Enterobacter cloacae</w:t>
            </w:r>
          </w:p>
        </w:tc>
        <w:tc>
          <w:tcPr>
            <w:tcW w:w="1728" w:type="dxa"/>
          </w:tcPr>
          <w:p w14:paraId="7A1171CD"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1CFA29E9" w14:textId="77777777" w:rsidTr="00C77E16">
        <w:tc>
          <w:tcPr>
            <w:tcW w:w="2547" w:type="dxa"/>
            <w:vAlign w:val="center"/>
          </w:tcPr>
          <w:p w14:paraId="003D7B2A"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Acinetobacter baumannii</w:t>
            </w:r>
          </w:p>
        </w:tc>
        <w:tc>
          <w:tcPr>
            <w:tcW w:w="1728" w:type="dxa"/>
          </w:tcPr>
          <w:p w14:paraId="51AAB54D"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00572C76" w14:textId="77777777" w:rsidTr="00C77E16">
        <w:tc>
          <w:tcPr>
            <w:tcW w:w="2547" w:type="dxa"/>
            <w:vAlign w:val="center"/>
          </w:tcPr>
          <w:p w14:paraId="442696D4"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 xml:space="preserve">Stenotrophomonas </w:t>
            </w:r>
            <w:proofErr w:type="spellStart"/>
            <w:r w:rsidRPr="00962587">
              <w:rPr>
                <w:rFonts w:ascii="Arial" w:eastAsia="Arial" w:hAnsi="Arial" w:cs="Arial"/>
                <w:i/>
                <w:iCs/>
                <w:sz w:val="14"/>
                <w:szCs w:val="14"/>
              </w:rPr>
              <w:t>maltophilia</w:t>
            </w:r>
            <w:proofErr w:type="spellEnd"/>
          </w:p>
        </w:tc>
        <w:tc>
          <w:tcPr>
            <w:tcW w:w="1728" w:type="dxa"/>
          </w:tcPr>
          <w:p w14:paraId="17750BEC"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1C6EE77D" w14:textId="77777777" w:rsidTr="00C77E16">
        <w:tc>
          <w:tcPr>
            <w:tcW w:w="2547" w:type="dxa"/>
            <w:vAlign w:val="center"/>
          </w:tcPr>
          <w:p w14:paraId="2B516889" w14:textId="77777777" w:rsidR="00620D5C" w:rsidRPr="00962587" w:rsidRDefault="00092570">
            <w:pPr>
              <w:rPr>
                <w:rFonts w:ascii="Arial" w:eastAsia="Arial" w:hAnsi="Arial" w:cs="Arial"/>
                <w:i/>
                <w:iCs/>
                <w:sz w:val="14"/>
                <w:szCs w:val="14"/>
              </w:rPr>
            </w:pPr>
            <w:proofErr w:type="spellStart"/>
            <w:r w:rsidRPr="00962587">
              <w:rPr>
                <w:rFonts w:ascii="Arial" w:eastAsia="Arial" w:hAnsi="Arial" w:cs="Arial"/>
                <w:i/>
                <w:iCs/>
                <w:sz w:val="14"/>
                <w:szCs w:val="14"/>
              </w:rPr>
              <w:t>Staphyloccocus</w:t>
            </w:r>
            <w:proofErr w:type="spellEnd"/>
            <w:r w:rsidRPr="00962587">
              <w:rPr>
                <w:rFonts w:ascii="Arial" w:eastAsia="Arial" w:hAnsi="Arial" w:cs="Arial"/>
                <w:i/>
                <w:iCs/>
                <w:sz w:val="14"/>
                <w:szCs w:val="14"/>
              </w:rPr>
              <w:t xml:space="preserve"> aureus</w:t>
            </w:r>
          </w:p>
        </w:tc>
        <w:tc>
          <w:tcPr>
            <w:tcW w:w="1728" w:type="dxa"/>
          </w:tcPr>
          <w:p w14:paraId="6D24160D"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0E9F0893" w14:textId="77777777" w:rsidTr="00C77E16">
        <w:tc>
          <w:tcPr>
            <w:tcW w:w="2547" w:type="dxa"/>
            <w:vAlign w:val="center"/>
          </w:tcPr>
          <w:p w14:paraId="65B35623"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Enterococcus faecalis</w:t>
            </w:r>
          </w:p>
        </w:tc>
        <w:tc>
          <w:tcPr>
            <w:tcW w:w="1728" w:type="dxa"/>
          </w:tcPr>
          <w:p w14:paraId="2BFC719B"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51B9CED6" w14:textId="77777777" w:rsidTr="00C77E16">
        <w:tc>
          <w:tcPr>
            <w:tcW w:w="2547" w:type="dxa"/>
            <w:vAlign w:val="center"/>
          </w:tcPr>
          <w:p w14:paraId="0618AAE6"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Enterococcus faecium</w:t>
            </w:r>
          </w:p>
        </w:tc>
        <w:tc>
          <w:tcPr>
            <w:tcW w:w="1728" w:type="dxa"/>
          </w:tcPr>
          <w:p w14:paraId="7B60F592"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3273F24C" w14:textId="77777777" w:rsidTr="00C77E16">
        <w:tc>
          <w:tcPr>
            <w:tcW w:w="2547" w:type="dxa"/>
            <w:vAlign w:val="center"/>
          </w:tcPr>
          <w:p w14:paraId="6040B7B0"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Bacillus subtilis</w:t>
            </w:r>
          </w:p>
        </w:tc>
        <w:tc>
          <w:tcPr>
            <w:tcW w:w="1728" w:type="dxa"/>
          </w:tcPr>
          <w:p w14:paraId="2DD3D3E0"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1B04184C" w14:textId="77777777" w:rsidTr="00C77E16">
        <w:tc>
          <w:tcPr>
            <w:tcW w:w="2547" w:type="dxa"/>
          </w:tcPr>
          <w:p w14:paraId="252310BF" w14:textId="77777777" w:rsidR="00620D5C" w:rsidRDefault="00092570">
            <w:pPr>
              <w:rPr>
                <w:rFonts w:ascii="Arial" w:eastAsia="Arial" w:hAnsi="Arial" w:cs="Arial"/>
                <w:color w:val="000000"/>
                <w:sz w:val="14"/>
                <w:szCs w:val="14"/>
              </w:rPr>
            </w:pPr>
            <w:r>
              <w:rPr>
                <w:rFonts w:ascii="Arial" w:eastAsia="Arial" w:hAnsi="Arial" w:cs="Arial"/>
                <w:i/>
                <w:sz w:val="14"/>
                <w:szCs w:val="14"/>
              </w:rPr>
              <w:t>Chlamydia pneumoniae</w:t>
            </w:r>
          </w:p>
        </w:tc>
        <w:tc>
          <w:tcPr>
            <w:tcW w:w="1728" w:type="dxa"/>
          </w:tcPr>
          <w:p w14:paraId="4D463FA2"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6200BDD1" w14:textId="77777777" w:rsidTr="00C77E16">
        <w:tc>
          <w:tcPr>
            <w:tcW w:w="2547" w:type="dxa"/>
          </w:tcPr>
          <w:p w14:paraId="0724EB69" w14:textId="77777777" w:rsidR="00620D5C" w:rsidRDefault="00092570">
            <w:pPr>
              <w:rPr>
                <w:rFonts w:ascii="Arial" w:eastAsia="Arial" w:hAnsi="Arial" w:cs="Arial"/>
                <w:color w:val="000000"/>
                <w:sz w:val="14"/>
                <w:szCs w:val="14"/>
              </w:rPr>
            </w:pPr>
            <w:r>
              <w:rPr>
                <w:rFonts w:ascii="Arial" w:eastAsia="Arial" w:hAnsi="Arial" w:cs="Arial"/>
                <w:i/>
                <w:sz w:val="14"/>
                <w:szCs w:val="14"/>
              </w:rPr>
              <w:t>Legionella pneumophila</w:t>
            </w:r>
          </w:p>
        </w:tc>
        <w:tc>
          <w:tcPr>
            <w:tcW w:w="1728" w:type="dxa"/>
          </w:tcPr>
          <w:p w14:paraId="2E67DFC8"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40769F02" w14:textId="77777777" w:rsidTr="00C77E16">
        <w:tc>
          <w:tcPr>
            <w:tcW w:w="2547" w:type="dxa"/>
          </w:tcPr>
          <w:p w14:paraId="517EE3AD" w14:textId="77777777" w:rsidR="00620D5C" w:rsidRDefault="00092570">
            <w:pPr>
              <w:rPr>
                <w:rFonts w:ascii="Arial" w:eastAsia="Arial" w:hAnsi="Arial" w:cs="Arial"/>
                <w:color w:val="000000"/>
                <w:sz w:val="14"/>
                <w:szCs w:val="14"/>
              </w:rPr>
            </w:pPr>
            <w:r>
              <w:rPr>
                <w:rFonts w:ascii="Arial" w:eastAsia="Arial" w:hAnsi="Arial" w:cs="Arial"/>
                <w:i/>
                <w:sz w:val="14"/>
                <w:szCs w:val="14"/>
              </w:rPr>
              <w:t>Streptococcus salivarius</w:t>
            </w:r>
          </w:p>
        </w:tc>
        <w:tc>
          <w:tcPr>
            <w:tcW w:w="1728" w:type="dxa"/>
          </w:tcPr>
          <w:p w14:paraId="0BF13B25"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1CBCE0D8" w14:textId="77777777" w:rsidTr="00C77E16">
        <w:tc>
          <w:tcPr>
            <w:tcW w:w="2547" w:type="dxa"/>
          </w:tcPr>
          <w:p w14:paraId="21BEDBC8" w14:textId="77777777" w:rsidR="00620D5C" w:rsidRDefault="00092570">
            <w:pPr>
              <w:rPr>
                <w:rFonts w:ascii="Arial" w:eastAsia="Arial" w:hAnsi="Arial" w:cs="Arial"/>
                <w:color w:val="000000"/>
                <w:sz w:val="14"/>
                <w:szCs w:val="14"/>
              </w:rPr>
            </w:pPr>
            <w:r>
              <w:rPr>
                <w:rFonts w:ascii="Arial" w:eastAsia="Arial" w:hAnsi="Arial" w:cs="Arial"/>
                <w:i/>
                <w:sz w:val="14"/>
                <w:szCs w:val="14"/>
              </w:rPr>
              <w:t>Streptococcus pyogenes</w:t>
            </w:r>
          </w:p>
        </w:tc>
        <w:tc>
          <w:tcPr>
            <w:tcW w:w="1728" w:type="dxa"/>
          </w:tcPr>
          <w:p w14:paraId="32024925"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56AE9575" w14:textId="77777777" w:rsidTr="00C77E16">
        <w:tc>
          <w:tcPr>
            <w:tcW w:w="2547" w:type="dxa"/>
          </w:tcPr>
          <w:p w14:paraId="150A6E20" w14:textId="77777777" w:rsidR="00620D5C" w:rsidRDefault="00092570">
            <w:pPr>
              <w:rPr>
                <w:rFonts w:ascii="Arial" w:eastAsia="Arial" w:hAnsi="Arial" w:cs="Arial"/>
                <w:color w:val="000000"/>
                <w:sz w:val="14"/>
                <w:szCs w:val="14"/>
              </w:rPr>
            </w:pPr>
            <w:r>
              <w:rPr>
                <w:rFonts w:ascii="Arial" w:eastAsia="Arial" w:hAnsi="Arial" w:cs="Arial"/>
                <w:i/>
                <w:sz w:val="14"/>
                <w:szCs w:val="14"/>
              </w:rPr>
              <w:t>Bordetella pertussis</w:t>
            </w:r>
          </w:p>
        </w:tc>
        <w:tc>
          <w:tcPr>
            <w:tcW w:w="1728" w:type="dxa"/>
          </w:tcPr>
          <w:p w14:paraId="4C2F892E"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7BD1D5D0" w14:textId="77777777" w:rsidTr="00C77E16">
        <w:tc>
          <w:tcPr>
            <w:tcW w:w="2547" w:type="dxa"/>
          </w:tcPr>
          <w:p w14:paraId="02A88AFD" w14:textId="77777777" w:rsidR="00620D5C" w:rsidRDefault="00092570">
            <w:pPr>
              <w:rPr>
                <w:rFonts w:ascii="Arial" w:eastAsia="Arial" w:hAnsi="Arial" w:cs="Arial"/>
                <w:color w:val="000000"/>
                <w:sz w:val="14"/>
                <w:szCs w:val="14"/>
              </w:rPr>
            </w:pPr>
            <w:r>
              <w:rPr>
                <w:rFonts w:ascii="Arial" w:eastAsia="Arial" w:hAnsi="Arial" w:cs="Arial"/>
                <w:i/>
                <w:sz w:val="14"/>
                <w:szCs w:val="14"/>
              </w:rPr>
              <w:t>Mycoplasma pneumoniae</w:t>
            </w:r>
          </w:p>
        </w:tc>
        <w:tc>
          <w:tcPr>
            <w:tcW w:w="1728" w:type="dxa"/>
          </w:tcPr>
          <w:p w14:paraId="16E8CB74"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48D4B23C" w14:textId="77777777" w:rsidTr="00C77E16">
        <w:tc>
          <w:tcPr>
            <w:tcW w:w="2547" w:type="dxa"/>
          </w:tcPr>
          <w:p w14:paraId="3C049801" w14:textId="77777777" w:rsidR="00620D5C" w:rsidRDefault="00092570">
            <w:pPr>
              <w:rPr>
                <w:rFonts w:ascii="Arial" w:eastAsia="Arial" w:hAnsi="Arial" w:cs="Arial"/>
                <w:color w:val="000000"/>
                <w:sz w:val="14"/>
                <w:szCs w:val="14"/>
              </w:rPr>
            </w:pPr>
            <w:r>
              <w:rPr>
                <w:rFonts w:ascii="Arial" w:eastAsia="Arial" w:hAnsi="Arial" w:cs="Arial"/>
                <w:i/>
                <w:sz w:val="14"/>
                <w:szCs w:val="14"/>
              </w:rPr>
              <w:t xml:space="preserve">Pneumocystis </w:t>
            </w:r>
            <w:proofErr w:type="spellStart"/>
            <w:r>
              <w:rPr>
                <w:rFonts w:ascii="Arial" w:eastAsia="Arial" w:hAnsi="Arial" w:cs="Arial"/>
                <w:i/>
                <w:sz w:val="14"/>
                <w:szCs w:val="14"/>
              </w:rPr>
              <w:t>jirovecii</w:t>
            </w:r>
            <w:proofErr w:type="spellEnd"/>
            <w:r>
              <w:rPr>
                <w:rFonts w:ascii="Arial" w:eastAsia="Arial" w:hAnsi="Arial" w:cs="Arial"/>
                <w:sz w:val="14"/>
                <w:szCs w:val="14"/>
              </w:rPr>
              <w:t xml:space="preserve"> (PJP)</w:t>
            </w:r>
          </w:p>
        </w:tc>
        <w:tc>
          <w:tcPr>
            <w:tcW w:w="1728" w:type="dxa"/>
          </w:tcPr>
          <w:p w14:paraId="1748398E"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28B641CB" w14:textId="77777777" w:rsidTr="00C77E16">
        <w:tc>
          <w:tcPr>
            <w:tcW w:w="2547" w:type="dxa"/>
          </w:tcPr>
          <w:p w14:paraId="22C683BC" w14:textId="77777777" w:rsidR="00620D5C" w:rsidRPr="00962587" w:rsidRDefault="00092570">
            <w:pPr>
              <w:rPr>
                <w:rFonts w:ascii="Arial" w:eastAsia="Arial" w:hAnsi="Arial" w:cs="Arial"/>
                <w:i/>
                <w:iCs/>
                <w:color w:val="000000"/>
                <w:sz w:val="14"/>
                <w:szCs w:val="14"/>
              </w:rPr>
            </w:pPr>
            <w:r w:rsidRPr="00962587">
              <w:rPr>
                <w:rFonts w:ascii="Arial" w:eastAsia="Arial" w:hAnsi="Arial" w:cs="Arial"/>
                <w:i/>
                <w:iCs/>
                <w:color w:val="000000"/>
                <w:sz w:val="14"/>
                <w:szCs w:val="14"/>
              </w:rPr>
              <w:t xml:space="preserve">Enterococcus </w:t>
            </w:r>
            <w:proofErr w:type="spellStart"/>
            <w:r w:rsidRPr="00962587">
              <w:rPr>
                <w:rFonts w:ascii="Arial" w:eastAsia="Arial" w:hAnsi="Arial" w:cs="Arial"/>
                <w:i/>
                <w:iCs/>
                <w:color w:val="000000"/>
                <w:sz w:val="14"/>
                <w:szCs w:val="14"/>
              </w:rPr>
              <w:t>dispar</w:t>
            </w:r>
            <w:proofErr w:type="spellEnd"/>
          </w:p>
        </w:tc>
        <w:tc>
          <w:tcPr>
            <w:tcW w:w="1728" w:type="dxa"/>
          </w:tcPr>
          <w:p w14:paraId="34B89844"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414EFE5D" w14:textId="77777777" w:rsidTr="00C77E16">
        <w:tc>
          <w:tcPr>
            <w:tcW w:w="2547" w:type="dxa"/>
          </w:tcPr>
          <w:p w14:paraId="7306E175"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Proteus spp.</w:t>
            </w:r>
          </w:p>
        </w:tc>
        <w:tc>
          <w:tcPr>
            <w:tcW w:w="1728" w:type="dxa"/>
          </w:tcPr>
          <w:p w14:paraId="6A04481A"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4664467A" w14:textId="77777777" w:rsidTr="00C77E16">
        <w:tc>
          <w:tcPr>
            <w:tcW w:w="2547" w:type="dxa"/>
            <w:vAlign w:val="center"/>
          </w:tcPr>
          <w:p w14:paraId="0E81055D" w14:textId="77777777" w:rsidR="00620D5C" w:rsidRPr="00962587" w:rsidRDefault="00092570">
            <w:pPr>
              <w:rPr>
                <w:rFonts w:ascii="Arial" w:eastAsia="Arial" w:hAnsi="Arial" w:cs="Arial"/>
                <w:i/>
                <w:iCs/>
                <w:sz w:val="14"/>
                <w:szCs w:val="14"/>
              </w:rPr>
            </w:pPr>
            <w:r w:rsidRPr="00962587">
              <w:rPr>
                <w:rFonts w:ascii="Arial" w:eastAsia="Arial" w:hAnsi="Arial" w:cs="Arial"/>
                <w:i/>
                <w:iCs/>
                <w:color w:val="000000"/>
                <w:sz w:val="14"/>
                <w:szCs w:val="14"/>
              </w:rPr>
              <w:t>Saccharomyces cerevisiae</w:t>
            </w:r>
          </w:p>
        </w:tc>
        <w:tc>
          <w:tcPr>
            <w:tcW w:w="1728" w:type="dxa"/>
          </w:tcPr>
          <w:p w14:paraId="06B77085"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12571DF3" w14:textId="77777777" w:rsidTr="00C77E16">
        <w:tc>
          <w:tcPr>
            <w:tcW w:w="2547" w:type="dxa"/>
            <w:vAlign w:val="center"/>
          </w:tcPr>
          <w:p w14:paraId="0FF09DF3" w14:textId="77777777" w:rsidR="00620D5C" w:rsidRPr="00962587" w:rsidRDefault="00092570">
            <w:pPr>
              <w:rPr>
                <w:rFonts w:ascii="Arial" w:eastAsia="Arial" w:hAnsi="Arial" w:cs="Arial"/>
                <w:i/>
                <w:iCs/>
                <w:sz w:val="14"/>
                <w:szCs w:val="14"/>
              </w:rPr>
            </w:pPr>
            <w:proofErr w:type="spellStart"/>
            <w:r w:rsidRPr="00962587">
              <w:rPr>
                <w:rFonts w:ascii="Arial" w:eastAsia="Arial" w:hAnsi="Arial" w:cs="Arial"/>
                <w:i/>
                <w:iCs/>
                <w:sz w:val="14"/>
                <w:szCs w:val="14"/>
              </w:rPr>
              <w:t>Schizosaccharomyces</w:t>
            </w:r>
            <w:proofErr w:type="spellEnd"/>
            <w:r w:rsidRPr="00962587">
              <w:rPr>
                <w:rFonts w:ascii="Arial" w:eastAsia="Arial" w:hAnsi="Arial" w:cs="Arial"/>
                <w:i/>
                <w:iCs/>
                <w:sz w:val="14"/>
                <w:szCs w:val="14"/>
              </w:rPr>
              <w:t xml:space="preserve"> pombe</w:t>
            </w:r>
          </w:p>
        </w:tc>
        <w:tc>
          <w:tcPr>
            <w:tcW w:w="1728" w:type="dxa"/>
          </w:tcPr>
          <w:p w14:paraId="1CE82EC6"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374D9DBF" w14:textId="77777777" w:rsidTr="00C77E16">
        <w:tc>
          <w:tcPr>
            <w:tcW w:w="2547" w:type="dxa"/>
          </w:tcPr>
          <w:p w14:paraId="3324B9B6"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 xml:space="preserve">Aspergillus </w:t>
            </w:r>
            <w:proofErr w:type="spellStart"/>
            <w:r w:rsidRPr="00962587">
              <w:rPr>
                <w:rFonts w:ascii="Arial" w:eastAsia="Arial" w:hAnsi="Arial" w:cs="Arial"/>
                <w:i/>
                <w:iCs/>
                <w:sz w:val="14"/>
                <w:szCs w:val="14"/>
              </w:rPr>
              <w:t>niger</w:t>
            </w:r>
            <w:proofErr w:type="spellEnd"/>
          </w:p>
        </w:tc>
        <w:tc>
          <w:tcPr>
            <w:tcW w:w="1728" w:type="dxa"/>
          </w:tcPr>
          <w:p w14:paraId="22F54B11"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05FE3104" w14:textId="77777777" w:rsidTr="00C77E16">
        <w:tc>
          <w:tcPr>
            <w:tcW w:w="2547" w:type="dxa"/>
          </w:tcPr>
          <w:p w14:paraId="37A988AC"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Salmonella spp.</w:t>
            </w:r>
          </w:p>
        </w:tc>
        <w:tc>
          <w:tcPr>
            <w:tcW w:w="1728" w:type="dxa"/>
          </w:tcPr>
          <w:p w14:paraId="7DECF19E"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5EF9008B" w14:textId="77777777" w:rsidTr="00C77E16">
        <w:tc>
          <w:tcPr>
            <w:tcW w:w="2547" w:type="dxa"/>
          </w:tcPr>
          <w:p w14:paraId="03AB0840" w14:textId="77777777" w:rsidR="00620D5C" w:rsidRPr="00962587" w:rsidRDefault="00092570">
            <w:pPr>
              <w:rPr>
                <w:rFonts w:ascii="Arial" w:eastAsia="Arial" w:hAnsi="Arial" w:cs="Arial"/>
                <w:i/>
                <w:iCs/>
                <w:sz w:val="14"/>
                <w:szCs w:val="14"/>
              </w:rPr>
            </w:pPr>
            <w:r w:rsidRPr="00962587">
              <w:rPr>
                <w:rFonts w:ascii="Arial" w:eastAsia="Arial" w:hAnsi="Arial" w:cs="Arial"/>
                <w:i/>
                <w:iCs/>
                <w:sz w:val="14"/>
                <w:szCs w:val="14"/>
              </w:rPr>
              <w:t>Serratia marcescens</w:t>
            </w:r>
          </w:p>
        </w:tc>
        <w:tc>
          <w:tcPr>
            <w:tcW w:w="1728" w:type="dxa"/>
          </w:tcPr>
          <w:p w14:paraId="53682FA7"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394C106C" w14:textId="77777777" w:rsidTr="00C77E16">
        <w:tc>
          <w:tcPr>
            <w:tcW w:w="2547" w:type="dxa"/>
          </w:tcPr>
          <w:p w14:paraId="1196BD66" w14:textId="3BA8AE06" w:rsidR="00620D5C" w:rsidRPr="00C77E16" w:rsidRDefault="00C77E16">
            <w:pPr>
              <w:rPr>
                <w:rFonts w:ascii="Arial" w:eastAsia="Arial" w:hAnsi="Arial" w:cs="Arial"/>
                <w:sz w:val="14"/>
                <w:szCs w:val="14"/>
                <w:lang w:val="uk-UA"/>
              </w:rPr>
            </w:pPr>
            <w:r>
              <w:rPr>
                <w:rFonts w:ascii="Arial" w:eastAsia="Arial" w:hAnsi="Arial" w:cs="Arial"/>
                <w:sz w:val="14"/>
                <w:szCs w:val="14"/>
                <w:lang w:val="uk-UA"/>
              </w:rPr>
              <w:t>Вірус парагрипу</w:t>
            </w:r>
            <w:r w:rsidR="00092570">
              <w:rPr>
                <w:rFonts w:ascii="Arial" w:eastAsia="Arial" w:hAnsi="Arial" w:cs="Arial"/>
                <w:sz w:val="14"/>
                <w:szCs w:val="14"/>
              </w:rPr>
              <w:t xml:space="preserve"> 1-4</w:t>
            </w:r>
            <w:r>
              <w:rPr>
                <w:rFonts w:ascii="Arial" w:eastAsia="Arial" w:hAnsi="Arial" w:cs="Arial"/>
                <w:sz w:val="14"/>
                <w:szCs w:val="14"/>
                <w:lang w:val="uk-UA"/>
              </w:rPr>
              <w:t xml:space="preserve"> типів</w:t>
            </w:r>
          </w:p>
        </w:tc>
        <w:tc>
          <w:tcPr>
            <w:tcW w:w="1728" w:type="dxa"/>
          </w:tcPr>
          <w:p w14:paraId="5EECB0EB"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7AA10AD0" w14:textId="77777777" w:rsidTr="00C77E16">
        <w:tc>
          <w:tcPr>
            <w:tcW w:w="2547" w:type="dxa"/>
          </w:tcPr>
          <w:p w14:paraId="361ECC09" w14:textId="15673EAB" w:rsidR="00620D5C" w:rsidRDefault="00C77E16">
            <w:pPr>
              <w:rPr>
                <w:rFonts w:ascii="Arial" w:eastAsia="Arial" w:hAnsi="Arial" w:cs="Arial"/>
                <w:sz w:val="14"/>
                <w:szCs w:val="14"/>
              </w:rPr>
            </w:pPr>
            <w:r>
              <w:rPr>
                <w:rFonts w:ascii="Arial" w:eastAsia="Arial" w:hAnsi="Arial" w:cs="Arial"/>
                <w:sz w:val="14"/>
                <w:szCs w:val="14"/>
                <w:lang w:val="uk-UA"/>
              </w:rPr>
              <w:t>Вірус грипу</w:t>
            </w:r>
            <w:r w:rsidR="00092570">
              <w:rPr>
                <w:rFonts w:ascii="Arial" w:eastAsia="Arial" w:hAnsi="Arial" w:cs="Arial"/>
                <w:sz w:val="14"/>
                <w:szCs w:val="14"/>
              </w:rPr>
              <w:t xml:space="preserve"> A </w:t>
            </w:r>
            <w:r>
              <w:rPr>
                <w:rFonts w:ascii="Arial" w:eastAsia="Arial" w:hAnsi="Arial" w:cs="Arial"/>
                <w:sz w:val="14"/>
                <w:szCs w:val="14"/>
                <w:lang w:val="uk-UA"/>
              </w:rPr>
              <w:t>і</w:t>
            </w:r>
            <w:r w:rsidR="00092570">
              <w:rPr>
                <w:rFonts w:ascii="Arial" w:eastAsia="Arial" w:hAnsi="Arial" w:cs="Arial"/>
                <w:sz w:val="14"/>
                <w:szCs w:val="14"/>
              </w:rPr>
              <w:t xml:space="preserve"> B</w:t>
            </w:r>
          </w:p>
        </w:tc>
        <w:tc>
          <w:tcPr>
            <w:tcW w:w="1728" w:type="dxa"/>
          </w:tcPr>
          <w:p w14:paraId="56865613"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47C3259D" w14:textId="77777777" w:rsidTr="00C77E16">
        <w:tc>
          <w:tcPr>
            <w:tcW w:w="2547" w:type="dxa"/>
          </w:tcPr>
          <w:p w14:paraId="0F28CDB1" w14:textId="231B630F" w:rsidR="00620D5C" w:rsidRDefault="00C77E16">
            <w:pPr>
              <w:rPr>
                <w:rFonts w:ascii="Arial" w:eastAsia="Arial" w:hAnsi="Arial" w:cs="Arial"/>
                <w:sz w:val="14"/>
                <w:szCs w:val="14"/>
              </w:rPr>
            </w:pPr>
            <w:r>
              <w:rPr>
                <w:rFonts w:ascii="Arial" w:eastAsia="Arial" w:hAnsi="Arial" w:cs="Arial"/>
                <w:sz w:val="14"/>
                <w:szCs w:val="14"/>
                <w:lang w:val="uk-UA"/>
              </w:rPr>
              <w:t>Респіраторно-синцитіальний вірус</w:t>
            </w:r>
            <w:r w:rsidR="00092570">
              <w:rPr>
                <w:rFonts w:ascii="Arial" w:eastAsia="Arial" w:hAnsi="Arial" w:cs="Arial"/>
                <w:sz w:val="14"/>
                <w:szCs w:val="14"/>
              </w:rPr>
              <w:t xml:space="preserve"> </w:t>
            </w:r>
          </w:p>
        </w:tc>
        <w:tc>
          <w:tcPr>
            <w:tcW w:w="1728" w:type="dxa"/>
          </w:tcPr>
          <w:p w14:paraId="2B67CA28"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4151CF4A" w14:textId="77777777" w:rsidTr="00C77E16">
        <w:tc>
          <w:tcPr>
            <w:tcW w:w="2547" w:type="dxa"/>
          </w:tcPr>
          <w:p w14:paraId="2486E402" w14:textId="5073538A" w:rsidR="00620D5C" w:rsidRDefault="00C77E16">
            <w:pPr>
              <w:rPr>
                <w:rFonts w:ascii="Arial" w:eastAsia="Arial" w:hAnsi="Arial" w:cs="Arial"/>
                <w:sz w:val="14"/>
                <w:szCs w:val="14"/>
              </w:rPr>
            </w:pPr>
            <w:r>
              <w:rPr>
                <w:rFonts w:ascii="Arial" w:eastAsia="Arial" w:hAnsi="Arial" w:cs="Arial"/>
                <w:sz w:val="14"/>
                <w:szCs w:val="14"/>
                <w:lang w:val="uk-UA"/>
              </w:rPr>
              <w:t>Аденовірус</w:t>
            </w:r>
            <w:r w:rsidR="00092570">
              <w:rPr>
                <w:rFonts w:ascii="Arial" w:eastAsia="Arial" w:hAnsi="Arial" w:cs="Arial"/>
                <w:sz w:val="14"/>
                <w:szCs w:val="14"/>
              </w:rPr>
              <w:t xml:space="preserve"> (</w:t>
            </w:r>
            <w:r>
              <w:rPr>
                <w:rFonts w:ascii="Arial" w:eastAsia="Arial" w:hAnsi="Arial" w:cs="Arial"/>
                <w:sz w:val="14"/>
                <w:szCs w:val="14"/>
                <w:lang w:val="uk-UA"/>
              </w:rPr>
              <w:t>напр</w:t>
            </w:r>
            <w:r w:rsidR="00092570">
              <w:rPr>
                <w:rFonts w:ascii="Arial" w:eastAsia="Arial" w:hAnsi="Arial" w:cs="Arial"/>
                <w:sz w:val="14"/>
                <w:szCs w:val="14"/>
              </w:rPr>
              <w:t>. C1 Ad. 71)</w:t>
            </w:r>
          </w:p>
        </w:tc>
        <w:tc>
          <w:tcPr>
            <w:tcW w:w="1728" w:type="dxa"/>
          </w:tcPr>
          <w:p w14:paraId="65E5F0BF"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r w:rsidR="00620D5C" w14:paraId="273800D1" w14:textId="77777777" w:rsidTr="00C77E16">
        <w:tc>
          <w:tcPr>
            <w:tcW w:w="2547" w:type="dxa"/>
          </w:tcPr>
          <w:p w14:paraId="7A8A260B" w14:textId="3E005A86" w:rsidR="00620D5C" w:rsidRDefault="00C77E16">
            <w:pPr>
              <w:rPr>
                <w:rFonts w:ascii="Arial" w:eastAsia="Arial" w:hAnsi="Arial" w:cs="Arial"/>
                <w:sz w:val="14"/>
                <w:szCs w:val="14"/>
              </w:rPr>
            </w:pPr>
            <w:r>
              <w:rPr>
                <w:rFonts w:ascii="Arial" w:eastAsia="Arial" w:hAnsi="Arial" w:cs="Arial"/>
                <w:sz w:val="14"/>
                <w:szCs w:val="14"/>
                <w:lang w:val="uk-UA"/>
              </w:rPr>
              <w:t>Метапневмовірус людини</w:t>
            </w:r>
            <w:r w:rsidR="00092570">
              <w:rPr>
                <w:rFonts w:ascii="Arial" w:eastAsia="Arial" w:hAnsi="Arial" w:cs="Arial"/>
                <w:sz w:val="14"/>
                <w:szCs w:val="14"/>
              </w:rPr>
              <w:t xml:space="preserve"> (hMPV)</w:t>
            </w:r>
          </w:p>
        </w:tc>
        <w:tc>
          <w:tcPr>
            <w:tcW w:w="1728" w:type="dxa"/>
          </w:tcPr>
          <w:p w14:paraId="20E25DDF" w14:textId="77777777" w:rsidR="00620D5C" w:rsidRDefault="00092570">
            <w:pPr>
              <w:rPr>
                <w:rFonts w:ascii="Arial" w:eastAsia="Arial" w:hAnsi="Arial" w:cs="Arial"/>
                <w:sz w:val="14"/>
                <w:szCs w:val="14"/>
              </w:rPr>
            </w:pPr>
            <w:proofErr w:type="spellStart"/>
            <w:r>
              <w:rPr>
                <w:rFonts w:ascii="Arial" w:eastAsia="Arial" w:hAnsi="Arial" w:cs="Arial"/>
                <w:sz w:val="14"/>
                <w:szCs w:val="14"/>
              </w:rPr>
              <w:t>Немає</w:t>
            </w:r>
            <w:proofErr w:type="spellEnd"/>
            <w:r>
              <w:rPr>
                <w:rFonts w:ascii="Arial" w:eastAsia="Arial" w:hAnsi="Arial" w:cs="Arial"/>
                <w:sz w:val="14"/>
                <w:szCs w:val="14"/>
              </w:rPr>
              <w:t xml:space="preserve"> </w:t>
            </w:r>
            <w:proofErr w:type="spellStart"/>
            <w:r>
              <w:rPr>
                <w:rFonts w:ascii="Arial" w:eastAsia="Arial" w:hAnsi="Arial" w:cs="Arial"/>
                <w:sz w:val="14"/>
                <w:szCs w:val="14"/>
              </w:rPr>
              <w:t>гомології</w:t>
            </w:r>
            <w:proofErr w:type="spellEnd"/>
          </w:p>
        </w:tc>
      </w:tr>
    </w:tbl>
    <w:p w14:paraId="2A840C5F" w14:textId="77777777" w:rsidR="00620D5C" w:rsidRDefault="00620D5C">
      <w:pPr>
        <w:spacing w:after="0" w:line="240" w:lineRule="auto"/>
        <w:jc w:val="both"/>
        <w:rPr>
          <w:b/>
          <w:sz w:val="16"/>
          <w:szCs w:val="16"/>
        </w:rPr>
      </w:pPr>
    </w:p>
    <w:p w14:paraId="26DB6610" w14:textId="77777777" w:rsidR="00620D5C" w:rsidRDefault="00092570">
      <w:pPr>
        <w:spacing w:after="0" w:line="240" w:lineRule="auto"/>
        <w:jc w:val="both"/>
        <w:rPr>
          <w:rFonts w:ascii="Arial" w:eastAsia="Arial" w:hAnsi="Arial" w:cs="Arial"/>
          <w:b/>
          <w:sz w:val="16"/>
          <w:szCs w:val="16"/>
        </w:rPr>
      </w:pPr>
      <w:proofErr w:type="spellStart"/>
      <w:r>
        <w:rPr>
          <w:b/>
          <w:sz w:val="16"/>
          <w:szCs w:val="16"/>
        </w:rPr>
        <w:t>Аналіз</w:t>
      </w:r>
      <w:proofErr w:type="spellEnd"/>
      <w:r>
        <w:rPr>
          <w:b/>
          <w:sz w:val="16"/>
          <w:szCs w:val="16"/>
        </w:rPr>
        <w:t xml:space="preserve"> </w:t>
      </w:r>
      <w:proofErr w:type="spellStart"/>
      <w:r>
        <w:rPr>
          <w:b/>
          <w:sz w:val="16"/>
          <w:szCs w:val="16"/>
        </w:rPr>
        <w:t>перехресної</w:t>
      </w:r>
      <w:proofErr w:type="spellEnd"/>
      <w:r>
        <w:rPr>
          <w:b/>
          <w:sz w:val="16"/>
          <w:szCs w:val="16"/>
        </w:rPr>
        <w:t xml:space="preserve"> </w:t>
      </w:r>
      <w:proofErr w:type="spellStart"/>
      <w:r>
        <w:rPr>
          <w:b/>
          <w:sz w:val="16"/>
          <w:szCs w:val="16"/>
        </w:rPr>
        <w:t>реактивності</w:t>
      </w:r>
      <w:proofErr w:type="spellEnd"/>
      <w:r>
        <w:rPr>
          <w:b/>
          <w:sz w:val="16"/>
          <w:szCs w:val="16"/>
        </w:rPr>
        <w:t xml:space="preserve"> </w:t>
      </w:r>
      <w:proofErr w:type="spellStart"/>
      <w:r>
        <w:rPr>
          <w:b/>
          <w:sz w:val="16"/>
          <w:szCs w:val="16"/>
        </w:rPr>
        <w:t>методом</w:t>
      </w:r>
      <w:proofErr w:type="spellEnd"/>
      <w:r>
        <w:rPr>
          <w:b/>
          <w:sz w:val="16"/>
          <w:szCs w:val="16"/>
        </w:rPr>
        <w:t xml:space="preserve"> ПЛР</w:t>
      </w:r>
    </w:p>
    <w:tbl>
      <w:tblPr>
        <w:tblStyle w:val="a3"/>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5"/>
        <w:gridCol w:w="1757"/>
        <w:gridCol w:w="2231"/>
        <w:gridCol w:w="1276"/>
      </w:tblGrid>
      <w:tr w:rsidR="00620D5C" w14:paraId="30280DAC" w14:textId="77777777" w:rsidTr="00A34184">
        <w:tc>
          <w:tcPr>
            <w:tcW w:w="3095" w:type="dxa"/>
          </w:tcPr>
          <w:p w14:paraId="49E74D94" w14:textId="77777777" w:rsidR="00620D5C" w:rsidRDefault="00092570">
            <w:pPr>
              <w:rPr>
                <w:rFonts w:ascii="Arial" w:eastAsia="Arial" w:hAnsi="Arial" w:cs="Arial"/>
                <w:color w:val="303030"/>
                <w:sz w:val="14"/>
                <w:szCs w:val="14"/>
              </w:rPr>
            </w:pPr>
            <w:proofErr w:type="spellStart"/>
            <w:r>
              <w:rPr>
                <w:rFonts w:ascii="Arial" w:eastAsia="Arial" w:hAnsi="Arial" w:cs="Arial"/>
                <w:b/>
                <w:sz w:val="14"/>
                <w:szCs w:val="14"/>
              </w:rPr>
              <w:t>Організм</w:t>
            </w:r>
            <w:proofErr w:type="spellEnd"/>
          </w:p>
        </w:tc>
        <w:tc>
          <w:tcPr>
            <w:tcW w:w="1757" w:type="dxa"/>
          </w:tcPr>
          <w:p w14:paraId="4997F178" w14:textId="77777777" w:rsidR="00620D5C" w:rsidRDefault="00092570">
            <w:pPr>
              <w:jc w:val="both"/>
              <w:rPr>
                <w:rFonts w:ascii="Arial" w:eastAsia="Arial" w:hAnsi="Arial" w:cs="Arial"/>
                <w:color w:val="303030"/>
                <w:sz w:val="14"/>
                <w:szCs w:val="14"/>
              </w:rPr>
            </w:pPr>
            <w:proofErr w:type="spellStart"/>
            <w:r>
              <w:rPr>
                <w:rFonts w:ascii="Arial" w:eastAsia="Arial" w:hAnsi="Arial" w:cs="Arial"/>
                <w:b/>
                <w:sz w:val="14"/>
                <w:szCs w:val="14"/>
              </w:rPr>
              <w:t>Джерело</w:t>
            </w:r>
            <w:proofErr w:type="spellEnd"/>
          </w:p>
        </w:tc>
        <w:tc>
          <w:tcPr>
            <w:tcW w:w="2231" w:type="dxa"/>
          </w:tcPr>
          <w:p w14:paraId="6517661A" w14:textId="77777777" w:rsidR="00620D5C" w:rsidRDefault="00092570">
            <w:pPr>
              <w:jc w:val="both"/>
              <w:rPr>
                <w:rFonts w:ascii="Arial" w:eastAsia="Arial" w:hAnsi="Arial" w:cs="Arial"/>
                <w:b/>
                <w:sz w:val="14"/>
                <w:szCs w:val="14"/>
              </w:rPr>
            </w:pPr>
            <w:proofErr w:type="spellStart"/>
            <w:r>
              <w:rPr>
                <w:rFonts w:ascii="Arial" w:eastAsia="Arial" w:hAnsi="Arial" w:cs="Arial"/>
                <w:b/>
                <w:sz w:val="14"/>
                <w:szCs w:val="14"/>
              </w:rPr>
              <w:t>Концентрація</w:t>
            </w:r>
            <w:proofErr w:type="spellEnd"/>
          </w:p>
        </w:tc>
        <w:tc>
          <w:tcPr>
            <w:tcW w:w="1276" w:type="dxa"/>
          </w:tcPr>
          <w:p w14:paraId="4DB4E7A9" w14:textId="77777777" w:rsidR="00620D5C" w:rsidRDefault="00092570">
            <w:pPr>
              <w:jc w:val="both"/>
              <w:rPr>
                <w:rFonts w:ascii="Arial" w:eastAsia="Arial" w:hAnsi="Arial" w:cs="Arial"/>
                <w:color w:val="303030"/>
                <w:sz w:val="14"/>
                <w:szCs w:val="14"/>
              </w:rPr>
            </w:pPr>
            <w:proofErr w:type="spellStart"/>
            <w:r>
              <w:rPr>
                <w:rFonts w:ascii="Arial" w:eastAsia="Arial" w:hAnsi="Arial" w:cs="Arial"/>
                <w:b/>
                <w:sz w:val="14"/>
                <w:szCs w:val="14"/>
              </w:rPr>
              <w:t>Результат</w:t>
            </w:r>
            <w:proofErr w:type="spellEnd"/>
          </w:p>
        </w:tc>
      </w:tr>
      <w:tr w:rsidR="00620D5C" w14:paraId="102C5054" w14:textId="77777777" w:rsidTr="00A34184">
        <w:tc>
          <w:tcPr>
            <w:tcW w:w="3095" w:type="dxa"/>
            <w:vAlign w:val="center"/>
          </w:tcPr>
          <w:p w14:paraId="0BA139B5"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Pseudomonas aeruginosa</w:t>
            </w:r>
          </w:p>
        </w:tc>
        <w:tc>
          <w:tcPr>
            <w:tcW w:w="1757" w:type="dxa"/>
          </w:tcPr>
          <w:p w14:paraId="432F8D66"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1250682F"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38BB9ABE" w14:textId="5555D172"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093DFE4B" w14:textId="77777777" w:rsidTr="00A34184">
        <w:tc>
          <w:tcPr>
            <w:tcW w:w="3095" w:type="dxa"/>
            <w:vAlign w:val="center"/>
          </w:tcPr>
          <w:p w14:paraId="0F12702C"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Klebsiella pneumonia</w:t>
            </w:r>
          </w:p>
        </w:tc>
        <w:tc>
          <w:tcPr>
            <w:tcW w:w="1757" w:type="dxa"/>
          </w:tcPr>
          <w:p w14:paraId="516610AA"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539A2AF0"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5C6E2994"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5011826C" w14:textId="77777777" w:rsidTr="00A34184">
        <w:tc>
          <w:tcPr>
            <w:tcW w:w="3095" w:type="dxa"/>
            <w:vAlign w:val="center"/>
          </w:tcPr>
          <w:p w14:paraId="2A512976"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Enterobacter cloacae</w:t>
            </w:r>
          </w:p>
        </w:tc>
        <w:tc>
          <w:tcPr>
            <w:tcW w:w="1757" w:type="dxa"/>
          </w:tcPr>
          <w:p w14:paraId="06B05FC6"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3756E27B"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1B3B6154"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5AFE8502" w14:textId="77777777" w:rsidTr="00A34184">
        <w:tc>
          <w:tcPr>
            <w:tcW w:w="3095" w:type="dxa"/>
            <w:vAlign w:val="center"/>
          </w:tcPr>
          <w:p w14:paraId="4AC537D5"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Acinetobacter baumannii</w:t>
            </w:r>
          </w:p>
        </w:tc>
        <w:tc>
          <w:tcPr>
            <w:tcW w:w="1757" w:type="dxa"/>
          </w:tcPr>
          <w:p w14:paraId="0AFBD4FA"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7A263230"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2660648F"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37A05D4B" w14:textId="77777777" w:rsidTr="00A34184">
        <w:tc>
          <w:tcPr>
            <w:tcW w:w="3095" w:type="dxa"/>
            <w:vAlign w:val="center"/>
          </w:tcPr>
          <w:p w14:paraId="71418D5E"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 xml:space="preserve">Stenotrophomonas </w:t>
            </w:r>
            <w:proofErr w:type="spellStart"/>
            <w:r w:rsidRPr="00C77E16">
              <w:rPr>
                <w:rFonts w:ascii="Arial" w:eastAsia="Arial" w:hAnsi="Arial" w:cs="Arial"/>
                <w:i/>
                <w:iCs/>
                <w:sz w:val="14"/>
                <w:szCs w:val="14"/>
              </w:rPr>
              <w:t>maltophilia</w:t>
            </w:r>
            <w:proofErr w:type="spellEnd"/>
          </w:p>
        </w:tc>
        <w:tc>
          <w:tcPr>
            <w:tcW w:w="1757" w:type="dxa"/>
          </w:tcPr>
          <w:p w14:paraId="7AD941B6"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7BBAD8FA"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4A22E462"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4478AC9F" w14:textId="77777777" w:rsidTr="00A34184">
        <w:tc>
          <w:tcPr>
            <w:tcW w:w="3095" w:type="dxa"/>
            <w:vAlign w:val="center"/>
          </w:tcPr>
          <w:p w14:paraId="1E27C9FC" w14:textId="77777777" w:rsidR="00620D5C" w:rsidRPr="00C77E16" w:rsidRDefault="00092570">
            <w:pPr>
              <w:rPr>
                <w:rFonts w:ascii="Arial" w:eastAsia="Arial" w:hAnsi="Arial" w:cs="Arial"/>
                <w:i/>
                <w:iCs/>
                <w:sz w:val="14"/>
                <w:szCs w:val="14"/>
              </w:rPr>
            </w:pPr>
            <w:proofErr w:type="spellStart"/>
            <w:r w:rsidRPr="00C77E16">
              <w:rPr>
                <w:rFonts w:ascii="Arial" w:eastAsia="Arial" w:hAnsi="Arial" w:cs="Arial"/>
                <w:i/>
                <w:iCs/>
                <w:sz w:val="14"/>
                <w:szCs w:val="14"/>
              </w:rPr>
              <w:t>Staphyloccocus</w:t>
            </w:r>
            <w:proofErr w:type="spellEnd"/>
            <w:r w:rsidRPr="00C77E16">
              <w:rPr>
                <w:rFonts w:ascii="Arial" w:eastAsia="Arial" w:hAnsi="Arial" w:cs="Arial"/>
                <w:i/>
                <w:iCs/>
                <w:sz w:val="14"/>
                <w:szCs w:val="14"/>
              </w:rPr>
              <w:t xml:space="preserve"> aureus</w:t>
            </w:r>
          </w:p>
        </w:tc>
        <w:tc>
          <w:tcPr>
            <w:tcW w:w="1757" w:type="dxa"/>
          </w:tcPr>
          <w:p w14:paraId="777C83D0"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7ED9B666"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0137605E"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10F8E16A" w14:textId="77777777" w:rsidTr="00A34184">
        <w:tc>
          <w:tcPr>
            <w:tcW w:w="3095" w:type="dxa"/>
            <w:vAlign w:val="center"/>
          </w:tcPr>
          <w:p w14:paraId="64832BA0"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Enterococcus faecalis</w:t>
            </w:r>
          </w:p>
        </w:tc>
        <w:tc>
          <w:tcPr>
            <w:tcW w:w="1757" w:type="dxa"/>
          </w:tcPr>
          <w:p w14:paraId="172D7298"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4591E00D"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084D1A5C"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41AEFCC6" w14:textId="77777777" w:rsidTr="00A34184">
        <w:tc>
          <w:tcPr>
            <w:tcW w:w="3095" w:type="dxa"/>
            <w:vAlign w:val="center"/>
          </w:tcPr>
          <w:p w14:paraId="36EC5682"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Enterococcus faecium</w:t>
            </w:r>
          </w:p>
        </w:tc>
        <w:tc>
          <w:tcPr>
            <w:tcW w:w="1757" w:type="dxa"/>
          </w:tcPr>
          <w:p w14:paraId="23BF7924"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03973199"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5A56740D"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4FF70437" w14:textId="77777777" w:rsidTr="00A34184">
        <w:tc>
          <w:tcPr>
            <w:tcW w:w="3095" w:type="dxa"/>
          </w:tcPr>
          <w:p w14:paraId="712420E7" w14:textId="77777777" w:rsidR="00620D5C" w:rsidRPr="00C77E16" w:rsidRDefault="00092570">
            <w:pPr>
              <w:rPr>
                <w:rFonts w:ascii="Arial" w:eastAsia="Arial" w:hAnsi="Arial" w:cs="Arial"/>
                <w:i/>
                <w:iCs/>
                <w:color w:val="303030"/>
                <w:sz w:val="14"/>
                <w:szCs w:val="14"/>
              </w:rPr>
            </w:pPr>
            <w:r w:rsidRPr="00C77E16">
              <w:rPr>
                <w:rFonts w:ascii="Arial" w:eastAsia="Arial" w:hAnsi="Arial" w:cs="Arial"/>
                <w:i/>
                <w:iCs/>
                <w:sz w:val="14"/>
                <w:szCs w:val="14"/>
              </w:rPr>
              <w:t>Chlamydia pneumoniae</w:t>
            </w:r>
          </w:p>
        </w:tc>
        <w:tc>
          <w:tcPr>
            <w:tcW w:w="1757" w:type="dxa"/>
          </w:tcPr>
          <w:p w14:paraId="120F2A1E"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6ACF7F76"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3559C568"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27BAD7CA" w14:textId="77777777" w:rsidTr="00A34184">
        <w:tc>
          <w:tcPr>
            <w:tcW w:w="3095" w:type="dxa"/>
          </w:tcPr>
          <w:p w14:paraId="52699F3A" w14:textId="77777777" w:rsidR="00620D5C" w:rsidRPr="00C77E16" w:rsidRDefault="00092570">
            <w:pPr>
              <w:rPr>
                <w:rFonts w:ascii="Arial" w:eastAsia="Arial" w:hAnsi="Arial" w:cs="Arial"/>
                <w:i/>
                <w:iCs/>
                <w:color w:val="303030"/>
                <w:sz w:val="14"/>
                <w:szCs w:val="14"/>
              </w:rPr>
            </w:pPr>
            <w:r w:rsidRPr="00C77E16">
              <w:rPr>
                <w:rFonts w:ascii="Arial" w:eastAsia="Arial" w:hAnsi="Arial" w:cs="Arial"/>
                <w:i/>
                <w:iCs/>
                <w:sz w:val="14"/>
                <w:szCs w:val="14"/>
              </w:rPr>
              <w:t>Legionella pneumophila</w:t>
            </w:r>
          </w:p>
        </w:tc>
        <w:tc>
          <w:tcPr>
            <w:tcW w:w="1757" w:type="dxa"/>
          </w:tcPr>
          <w:p w14:paraId="390E4777"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73D88070"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53C42B38"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47F86C41" w14:textId="77777777" w:rsidTr="00A34184">
        <w:tc>
          <w:tcPr>
            <w:tcW w:w="3095" w:type="dxa"/>
          </w:tcPr>
          <w:p w14:paraId="45F52F0F" w14:textId="77777777" w:rsidR="00620D5C" w:rsidRPr="00C77E16" w:rsidRDefault="00092570">
            <w:pPr>
              <w:rPr>
                <w:rFonts w:ascii="Arial" w:eastAsia="Arial" w:hAnsi="Arial" w:cs="Arial"/>
                <w:i/>
                <w:iCs/>
                <w:color w:val="303030"/>
                <w:sz w:val="14"/>
                <w:szCs w:val="14"/>
              </w:rPr>
            </w:pPr>
            <w:r w:rsidRPr="00C77E16">
              <w:rPr>
                <w:rFonts w:ascii="Arial" w:eastAsia="Arial" w:hAnsi="Arial" w:cs="Arial"/>
                <w:i/>
                <w:iCs/>
                <w:sz w:val="14"/>
                <w:szCs w:val="14"/>
              </w:rPr>
              <w:t>Streptococcus pyogenes</w:t>
            </w:r>
          </w:p>
        </w:tc>
        <w:tc>
          <w:tcPr>
            <w:tcW w:w="1757" w:type="dxa"/>
          </w:tcPr>
          <w:p w14:paraId="6A1B21A5"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2DE6B6EC"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07043881"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6EB297AB" w14:textId="77777777" w:rsidTr="00A34184">
        <w:tc>
          <w:tcPr>
            <w:tcW w:w="3095" w:type="dxa"/>
          </w:tcPr>
          <w:p w14:paraId="205DC6B7" w14:textId="77777777" w:rsidR="00620D5C" w:rsidRPr="00C77E16" w:rsidRDefault="00092570">
            <w:pPr>
              <w:rPr>
                <w:rFonts w:ascii="Arial" w:eastAsia="Arial" w:hAnsi="Arial" w:cs="Arial"/>
                <w:i/>
                <w:iCs/>
                <w:color w:val="303030"/>
                <w:sz w:val="14"/>
                <w:szCs w:val="14"/>
              </w:rPr>
            </w:pPr>
            <w:r w:rsidRPr="00C77E16">
              <w:rPr>
                <w:rFonts w:ascii="Arial" w:eastAsia="Arial" w:hAnsi="Arial" w:cs="Arial"/>
                <w:i/>
                <w:iCs/>
                <w:sz w:val="14"/>
                <w:szCs w:val="14"/>
              </w:rPr>
              <w:t>Bordetella pertussis</w:t>
            </w:r>
          </w:p>
        </w:tc>
        <w:tc>
          <w:tcPr>
            <w:tcW w:w="1757" w:type="dxa"/>
          </w:tcPr>
          <w:p w14:paraId="489D30CC"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5165E58A"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4D23BA65"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6281AB92" w14:textId="77777777" w:rsidTr="00A34184">
        <w:tc>
          <w:tcPr>
            <w:tcW w:w="3095" w:type="dxa"/>
          </w:tcPr>
          <w:p w14:paraId="5471794D" w14:textId="77777777" w:rsidR="00620D5C" w:rsidRPr="00C77E16" w:rsidRDefault="00092570">
            <w:pPr>
              <w:rPr>
                <w:rFonts w:ascii="Arial" w:eastAsia="Arial" w:hAnsi="Arial" w:cs="Arial"/>
                <w:i/>
                <w:iCs/>
                <w:color w:val="303030"/>
                <w:sz w:val="14"/>
                <w:szCs w:val="14"/>
              </w:rPr>
            </w:pPr>
            <w:r w:rsidRPr="00C77E16">
              <w:rPr>
                <w:rFonts w:ascii="Arial" w:eastAsia="Arial" w:hAnsi="Arial" w:cs="Arial"/>
                <w:i/>
                <w:iCs/>
                <w:sz w:val="14"/>
                <w:szCs w:val="14"/>
              </w:rPr>
              <w:t>Mycoplasma pneumoniae</w:t>
            </w:r>
          </w:p>
        </w:tc>
        <w:tc>
          <w:tcPr>
            <w:tcW w:w="1757" w:type="dxa"/>
          </w:tcPr>
          <w:p w14:paraId="20475451"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6B7A7CFE"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551A06BF"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10C98647" w14:textId="77777777" w:rsidTr="00A34184">
        <w:tc>
          <w:tcPr>
            <w:tcW w:w="3095" w:type="dxa"/>
          </w:tcPr>
          <w:p w14:paraId="239FE63E" w14:textId="77777777" w:rsidR="00620D5C" w:rsidRPr="00C77E16" w:rsidRDefault="00092570">
            <w:pPr>
              <w:rPr>
                <w:rFonts w:ascii="Arial" w:eastAsia="Arial" w:hAnsi="Arial" w:cs="Arial"/>
                <w:i/>
                <w:iCs/>
                <w:color w:val="303030"/>
                <w:sz w:val="14"/>
                <w:szCs w:val="14"/>
              </w:rPr>
            </w:pPr>
            <w:r w:rsidRPr="00C77E16">
              <w:rPr>
                <w:rFonts w:ascii="Arial" w:eastAsia="Arial" w:hAnsi="Arial" w:cs="Arial"/>
                <w:i/>
                <w:iCs/>
                <w:sz w:val="14"/>
                <w:szCs w:val="14"/>
              </w:rPr>
              <w:t xml:space="preserve">Pneumocystis </w:t>
            </w:r>
            <w:proofErr w:type="spellStart"/>
            <w:r w:rsidRPr="00C77E16">
              <w:rPr>
                <w:rFonts w:ascii="Arial" w:eastAsia="Arial" w:hAnsi="Arial" w:cs="Arial"/>
                <w:i/>
                <w:iCs/>
                <w:sz w:val="14"/>
                <w:szCs w:val="14"/>
              </w:rPr>
              <w:t>jirovecii</w:t>
            </w:r>
            <w:proofErr w:type="spellEnd"/>
            <w:r w:rsidRPr="00C77E16">
              <w:rPr>
                <w:rFonts w:ascii="Arial" w:eastAsia="Arial" w:hAnsi="Arial" w:cs="Arial"/>
                <w:i/>
                <w:iCs/>
                <w:sz w:val="14"/>
                <w:szCs w:val="14"/>
              </w:rPr>
              <w:t xml:space="preserve"> (PJP)</w:t>
            </w:r>
          </w:p>
        </w:tc>
        <w:tc>
          <w:tcPr>
            <w:tcW w:w="1757" w:type="dxa"/>
          </w:tcPr>
          <w:p w14:paraId="4850A912"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5972FB7E"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2B26F674"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779F19FB" w14:textId="77777777" w:rsidTr="00A34184">
        <w:tc>
          <w:tcPr>
            <w:tcW w:w="3095" w:type="dxa"/>
          </w:tcPr>
          <w:p w14:paraId="1E3105DF" w14:textId="77777777" w:rsidR="00620D5C" w:rsidRPr="00C77E16" w:rsidRDefault="00092570">
            <w:pPr>
              <w:rPr>
                <w:rFonts w:ascii="Arial" w:eastAsia="Arial" w:hAnsi="Arial" w:cs="Arial"/>
                <w:i/>
                <w:iCs/>
                <w:color w:val="303030"/>
                <w:sz w:val="14"/>
                <w:szCs w:val="14"/>
              </w:rPr>
            </w:pPr>
            <w:r w:rsidRPr="00C77E16">
              <w:rPr>
                <w:rFonts w:ascii="Arial" w:eastAsia="Arial" w:hAnsi="Arial" w:cs="Arial"/>
                <w:i/>
                <w:iCs/>
                <w:color w:val="000000"/>
                <w:sz w:val="14"/>
                <w:szCs w:val="14"/>
              </w:rPr>
              <w:t xml:space="preserve">Enterococcus </w:t>
            </w:r>
            <w:proofErr w:type="spellStart"/>
            <w:r w:rsidRPr="00C77E16">
              <w:rPr>
                <w:rFonts w:ascii="Arial" w:eastAsia="Arial" w:hAnsi="Arial" w:cs="Arial"/>
                <w:i/>
                <w:iCs/>
                <w:color w:val="000000"/>
                <w:sz w:val="14"/>
                <w:szCs w:val="14"/>
              </w:rPr>
              <w:t>dispar</w:t>
            </w:r>
            <w:proofErr w:type="spellEnd"/>
          </w:p>
        </w:tc>
        <w:tc>
          <w:tcPr>
            <w:tcW w:w="1757" w:type="dxa"/>
          </w:tcPr>
          <w:p w14:paraId="59BAF8B4"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74E3F02C"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6781BF91"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375CE3A7" w14:textId="77777777" w:rsidTr="00A34184">
        <w:tc>
          <w:tcPr>
            <w:tcW w:w="3095" w:type="dxa"/>
          </w:tcPr>
          <w:p w14:paraId="2DB49923" w14:textId="77777777" w:rsidR="00620D5C" w:rsidRPr="00C77E16" w:rsidRDefault="00092570">
            <w:pPr>
              <w:rPr>
                <w:rFonts w:ascii="Arial" w:eastAsia="Arial" w:hAnsi="Arial" w:cs="Arial"/>
                <w:i/>
                <w:iCs/>
                <w:sz w:val="14"/>
                <w:szCs w:val="14"/>
              </w:rPr>
            </w:pPr>
            <w:r w:rsidRPr="00C77E16">
              <w:rPr>
                <w:rFonts w:ascii="Arial" w:eastAsia="Arial" w:hAnsi="Arial" w:cs="Arial"/>
                <w:i/>
                <w:iCs/>
                <w:sz w:val="14"/>
                <w:szCs w:val="14"/>
              </w:rPr>
              <w:t xml:space="preserve">Aspergillus </w:t>
            </w:r>
            <w:proofErr w:type="spellStart"/>
            <w:r w:rsidRPr="00C77E16">
              <w:rPr>
                <w:rFonts w:ascii="Arial" w:eastAsia="Arial" w:hAnsi="Arial" w:cs="Arial"/>
                <w:i/>
                <w:iCs/>
                <w:sz w:val="14"/>
                <w:szCs w:val="14"/>
              </w:rPr>
              <w:t>niger</w:t>
            </w:r>
            <w:proofErr w:type="spellEnd"/>
          </w:p>
        </w:tc>
        <w:tc>
          <w:tcPr>
            <w:tcW w:w="1757" w:type="dxa"/>
          </w:tcPr>
          <w:p w14:paraId="04639D60"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Клінічний</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зразок</w:t>
            </w:r>
            <w:proofErr w:type="spellEnd"/>
          </w:p>
        </w:tc>
        <w:tc>
          <w:tcPr>
            <w:tcW w:w="2231" w:type="dxa"/>
          </w:tcPr>
          <w:p w14:paraId="7C990E30"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16C24EFC"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0F47C564" w14:textId="77777777" w:rsidTr="00A34184">
        <w:tc>
          <w:tcPr>
            <w:tcW w:w="3095" w:type="dxa"/>
          </w:tcPr>
          <w:p w14:paraId="019649CD" w14:textId="77777777" w:rsidR="00620D5C" w:rsidRDefault="00092570">
            <w:pPr>
              <w:rPr>
                <w:rFonts w:ascii="Arial" w:eastAsia="Arial" w:hAnsi="Arial" w:cs="Arial"/>
                <w:sz w:val="14"/>
                <w:szCs w:val="14"/>
              </w:rPr>
            </w:pPr>
            <w:r>
              <w:rPr>
                <w:rFonts w:ascii="Arial" w:eastAsia="Arial" w:hAnsi="Arial" w:cs="Arial"/>
                <w:color w:val="303030"/>
                <w:sz w:val="14"/>
                <w:szCs w:val="14"/>
              </w:rPr>
              <w:t>Human coronavirus (229E)</w:t>
            </w:r>
          </w:p>
        </w:tc>
        <w:tc>
          <w:tcPr>
            <w:tcW w:w="1757" w:type="dxa"/>
          </w:tcPr>
          <w:p w14:paraId="7D99DF90"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09/132)</w:t>
            </w:r>
          </w:p>
        </w:tc>
        <w:tc>
          <w:tcPr>
            <w:tcW w:w="2231" w:type="dxa"/>
          </w:tcPr>
          <w:p w14:paraId="132289F5"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2F133793"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76EEABF0" w14:textId="77777777" w:rsidTr="00A34184">
        <w:tc>
          <w:tcPr>
            <w:tcW w:w="3095" w:type="dxa"/>
          </w:tcPr>
          <w:p w14:paraId="4F6C4FA4" w14:textId="77777777" w:rsidR="00620D5C" w:rsidRDefault="00092570">
            <w:pPr>
              <w:rPr>
                <w:rFonts w:ascii="Arial" w:eastAsia="Arial" w:hAnsi="Arial" w:cs="Arial"/>
                <w:sz w:val="14"/>
                <w:szCs w:val="14"/>
              </w:rPr>
            </w:pPr>
            <w:r>
              <w:rPr>
                <w:rFonts w:ascii="Arial" w:eastAsia="Arial" w:hAnsi="Arial" w:cs="Arial"/>
                <w:color w:val="303030"/>
                <w:sz w:val="14"/>
                <w:szCs w:val="14"/>
              </w:rPr>
              <w:t>Human Adenovirus</w:t>
            </w:r>
          </w:p>
        </w:tc>
        <w:tc>
          <w:tcPr>
            <w:tcW w:w="1757" w:type="dxa"/>
          </w:tcPr>
          <w:p w14:paraId="093816E8"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16/324)</w:t>
            </w:r>
          </w:p>
        </w:tc>
        <w:tc>
          <w:tcPr>
            <w:tcW w:w="2231" w:type="dxa"/>
          </w:tcPr>
          <w:p w14:paraId="47D36AF8" w14:textId="77777777" w:rsidR="00620D5C" w:rsidRDefault="00092570">
            <w:pPr>
              <w:rPr>
                <w:rFonts w:ascii="Arial" w:eastAsia="Arial" w:hAnsi="Arial" w:cs="Arial"/>
                <w:color w:val="303030"/>
                <w:sz w:val="14"/>
                <w:szCs w:val="14"/>
              </w:rPr>
            </w:pPr>
            <w:r>
              <w:rPr>
                <w:rFonts w:ascii="Arial" w:eastAsia="Arial" w:hAnsi="Arial" w:cs="Arial"/>
                <w:color w:val="303030"/>
                <w:sz w:val="14"/>
                <w:szCs w:val="14"/>
              </w:rPr>
              <w:t>2.0×10</w:t>
            </w:r>
            <w:r>
              <w:rPr>
                <w:rFonts w:ascii="Arial" w:eastAsia="Arial" w:hAnsi="Arial" w:cs="Arial"/>
                <w:color w:val="303030"/>
                <w:sz w:val="14"/>
                <w:szCs w:val="14"/>
                <w:vertAlign w:val="superscript"/>
              </w:rPr>
              <w:t xml:space="preserve">8 </w:t>
            </w:r>
            <w:r>
              <w:rPr>
                <w:rFonts w:ascii="Arial" w:eastAsia="Arial" w:hAnsi="Arial" w:cs="Arial"/>
                <w:color w:val="303030"/>
                <w:sz w:val="14"/>
                <w:szCs w:val="14"/>
              </w:rPr>
              <w:t>МО/</w:t>
            </w:r>
            <w:proofErr w:type="spellStart"/>
            <w:r>
              <w:rPr>
                <w:rFonts w:ascii="Arial" w:eastAsia="Arial" w:hAnsi="Arial" w:cs="Arial"/>
                <w:color w:val="303030"/>
                <w:sz w:val="14"/>
                <w:szCs w:val="14"/>
              </w:rPr>
              <w:t>мл</w:t>
            </w:r>
            <w:proofErr w:type="spellEnd"/>
          </w:p>
        </w:tc>
        <w:tc>
          <w:tcPr>
            <w:tcW w:w="1276" w:type="dxa"/>
          </w:tcPr>
          <w:p w14:paraId="14BB77C6"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39CE6F65" w14:textId="77777777" w:rsidTr="00A34184">
        <w:tc>
          <w:tcPr>
            <w:tcW w:w="3095" w:type="dxa"/>
          </w:tcPr>
          <w:p w14:paraId="3D46FB31" w14:textId="77777777" w:rsidR="00620D5C" w:rsidRDefault="00092570">
            <w:pPr>
              <w:rPr>
                <w:rFonts w:ascii="Arial" w:eastAsia="Arial" w:hAnsi="Arial" w:cs="Arial"/>
                <w:sz w:val="14"/>
                <w:szCs w:val="14"/>
              </w:rPr>
            </w:pPr>
            <w:r>
              <w:rPr>
                <w:rFonts w:ascii="Arial" w:eastAsia="Arial" w:hAnsi="Arial" w:cs="Arial"/>
                <w:color w:val="303030"/>
                <w:sz w:val="14"/>
                <w:szCs w:val="14"/>
              </w:rPr>
              <w:t>Influenza Virus (A/Christchurch/1/2003, H1N1)</w:t>
            </w:r>
          </w:p>
        </w:tc>
        <w:tc>
          <w:tcPr>
            <w:tcW w:w="1757" w:type="dxa"/>
          </w:tcPr>
          <w:p w14:paraId="671F5AF1"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07/296)</w:t>
            </w:r>
          </w:p>
        </w:tc>
        <w:tc>
          <w:tcPr>
            <w:tcW w:w="2231" w:type="dxa"/>
          </w:tcPr>
          <w:p w14:paraId="38F0CF14"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094511F4"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7BC0B2ED" w14:textId="77777777" w:rsidTr="00A34184">
        <w:tc>
          <w:tcPr>
            <w:tcW w:w="3095" w:type="dxa"/>
          </w:tcPr>
          <w:p w14:paraId="3F94408C" w14:textId="77777777" w:rsidR="00620D5C" w:rsidRDefault="00092570">
            <w:pPr>
              <w:rPr>
                <w:rFonts w:ascii="Arial" w:eastAsia="Arial" w:hAnsi="Arial" w:cs="Arial"/>
                <w:sz w:val="14"/>
                <w:szCs w:val="14"/>
              </w:rPr>
            </w:pPr>
            <w:r>
              <w:rPr>
                <w:rFonts w:ascii="Arial" w:eastAsia="Arial" w:hAnsi="Arial" w:cs="Arial"/>
                <w:color w:val="303030"/>
                <w:sz w:val="14"/>
                <w:szCs w:val="14"/>
              </w:rPr>
              <w:t>Influenza Virus (A/Wyoming/3/2003, H3N2)</w:t>
            </w:r>
          </w:p>
        </w:tc>
        <w:tc>
          <w:tcPr>
            <w:tcW w:w="1757" w:type="dxa"/>
          </w:tcPr>
          <w:p w14:paraId="357CFFF2"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07/298)</w:t>
            </w:r>
          </w:p>
        </w:tc>
        <w:tc>
          <w:tcPr>
            <w:tcW w:w="2231" w:type="dxa"/>
          </w:tcPr>
          <w:p w14:paraId="1773AC86"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4BAE60B4"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24808B26" w14:textId="77777777" w:rsidTr="00A34184">
        <w:tc>
          <w:tcPr>
            <w:tcW w:w="3095" w:type="dxa"/>
          </w:tcPr>
          <w:p w14:paraId="2A9D30A0" w14:textId="77777777" w:rsidR="00620D5C" w:rsidRDefault="00092570">
            <w:pPr>
              <w:rPr>
                <w:rFonts w:ascii="Arial" w:eastAsia="Arial" w:hAnsi="Arial" w:cs="Arial"/>
                <w:sz w:val="14"/>
                <w:szCs w:val="14"/>
              </w:rPr>
            </w:pPr>
            <w:r>
              <w:rPr>
                <w:rFonts w:ascii="Arial" w:eastAsia="Arial" w:hAnsi="Arial" w:cs="Arial"/>
                <w:color w:val="303030"/>
                <w:sz w:val="14"/>
                <w:szCs w:val="14"/>
              </w:rPr>
              <w:t>Influenza Virus (B/Jiangsu/10/2003)</w:t>
            </w:r>
          </w:p>
        </w:tc>
        <w:tc>
          <w:tcPr>
            <w:tcW w:w="1757" w:type="dxa"/>
          </w:tcPr>
          <w:p w14:paraId="6B5F2DC8"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07/300)</w:t>
            </w:r>
          </w:p>
        </w:tc>
        <w:tc>
          <w:tcPr>
            <w:tcW w:w="2231" w:type="dxa"/>
          </w:tcPr>
          <w:p w14:paraId="3D6C52AF"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7FACD551"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14BD194F" w14:textId="77777777" w:rsidTr="00A34184">
        <w:tc>
          <w:tcPr>
            <w:tcW w:w="3095" w:type="dxa"/>
          </w:tcPr>
          <w:p w14:paraId="7266FB0E" w14:textId="77777777" w:rsidR="00620D5C" w:rsidRDefault="00092570">
            <w:pPr>
              <w:rPr>
                <w:rFonts w:ascii="Arial" w:eastAsia="Arial" w:hAnsi="Arial" w:cs="Arial"/>
                <w:sz w:val="14"/>
                <w:szCs w:val="14"/>
              </w:rPr>
            </w:pPr>
            <w:r>
              <w:rPr>
                <w:rFonts w:ascii="Arial" w:eastAsia="Arial" w:hAnsi="Arial" w:cs="Arial"/>
                <w:color w:val="303030"/>
                <w:sz w:val="14"/>
                <w:szCs w:val="14"/>
              </w:rPr>
              <w:t>Human Immunodeficiency Virus 1 (HIV-1)</w:t>
            </w:r>
          </w:p>
        </w:tc>
        <w:tc>
          <w:tcPr>
            <w:tcW w:w="1757" w:type="dxa"/>
          </w:tcPr>
          <w:p w14:paraId="73BA4883"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16/194)</w:t>
            </w:r>
          </w:p>
        </w:tc>
        <w:tc>
          <w:tcPr>
            <w:tcW w:w="2231" w:type="dxa"/>
          </w:tcPr>
          <w:p w14:paraId="4C7CB051" w14:textId="77777777" w:rsidR="00620D5C" w:rsidRDefault="00092570">
            <w:pPr>
              <w:rPr>
                <w:rFonts w:ascii="Arial" w:eastAsia="Arial" w:hAnsi="Arial" w:cs="Arial"/>
                <w:color w:val="303030"/>
                <w:sz w:val="14"/>
                <w:szCs w:val="14"/>
              </w:rPr>
            </w:pPr>
            <w:r>
              <w:rPr>
                <w:rFonts w:ascii="Arial" w:eastAsia="Arial" w:hAnsi="Arial" w:cs="Arial"/>
                <w:color w:val="303030"/>
                <w:sz w:val="14"/>
                <w:szCs w:val="14"/>
              </w:rPr>
              <w:t>1.25×10</w:t>
            </w:r>
            <w:r>
              <w:rPr>
                <w:rFonts w:ascii="Arial" w:eastAsia="Arial" w:hAnsi="Arial" w:cs="Arial"/>
                <w:color w:val="303030"/>
                <w:sz w:val="14"/>
                <w:szCs w:val="14"/>
                <w:vertAlign w:val="superscript"/>
              </w:rPr>
              <w:t xml:space="preserve">5 </w:t>
            </w:r>
            <w:r>
              <w:rPr>
                <w:rFonts w:ascii="Arial" w:eastAsia="Arial" w:hAnsi="Arial" w:cs="Arial"/>
                <w:color w:val="303030"/>
                <w:sz w:val="14"/>
                <w:szCs w:val="14"/>
              </w:rPr>
              <w:t>МО/</w:t>
            </w:r>
            <w:proofErr w:type="spellStart"/>
            <w:r>
              <w:rPr>
                <w:rFonts w:ascii="Arial" w:eastAsia="Arial" w:hAnsi="Arial" w:cs="Arial"/>
                <w:color w:val="303030"/>
                <w:sz w:val="14"/>
                <w:szCs w:val="14"/>
              </w:rPr>
              <w:t>мл</w:t>
            </w:r>
            <w:proofErr w:type="spellEnd"/>
          </w:p>
        </w:tc>
        <w:tc>
          <w:tcPr>
            <w:tcW w:w="1276" w:type="dxa"/>
          </w:tcPr>
          <w:p w14:paraId="6684EE76"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5535765B" w14:textId="77777777" w:rsidTr="00A34184">
        <w:tc>
          <w:tcPr>
            <w:tcW w:w="3095" w:type="dxa"/>
          </w:tcPr>
          <w:p w14:paraId="3580A984" w14:textId="77777777" w:rsidR="00620D5C" w:rsidRDefault="00092570">
            <w:pPr>
              <w:rPr>
                <w:rFonts w:ascii="Arial" w:eastAsia="Arial" w:hAnsi="Arial" w:cs="Arial"/>
                <w:sz w:val="14"/>
                <w:szCs w:val="14"/>
              </w:rPr>
            </w:pPr>
            <w:r>
              <w:rPr>
                <w:rFonts w:ascii="Arial" w:eastAsia="Arial" w:hAnsi="Arial" w:cs="Arial"/>
                <w:color w:val="303030"/>
                <w:sz w:val="14"/>
                <w:szCs w:val="14"/>
              </w:rPr>
              <w:t>Human Immunodeficiency Virus 2 (HIV-2)</w:t>
            </w:r>
          </w:p>
        </w:tc>
        <w:tc>
          <w:tcPr>
            <w:tcW w:w="1757" w:type="dxa"/>
          </w:tcPr>
          <w:p w14:paraId="23F4012D"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16/296)</w:t>
            </w:r>
          </w:p>
        </w:tc>
        <w:tc>
          <w:tcPr>
            <w:tcW w:w="2231" w:type="dxa"/>
          </w:tcPr>
          <w:p w14:paraId="62DDD51E" w14:textId="77777777" w:rsidR="00620D5C" w:rsidRDefault="00092570">
            <w:pPr>
              <w:rPr>
                <w:rFonts w:ascii="Arial" w:eastAsia="Arial" w:hAnsi="Arial" w:cs="Arial"/>
                <w:color w:val="303030"/>
                <w:sz w:val="14"/>
                <w:szCs w:val="14"/>
              </w:rPr>
            </w:pPr>
            <w:r>
              <w:rPr>
                <w:rFonts w:ascii="Arial" w:eastAsia="Arial" w:hAnsi="Arial" w:cs="Arial"/>
                <w:color w:val="303030"/>
                <w:sz w:val="14"/>
                <w:szCs w:val="14"/>
              </w:rPr>
              <w:t>2.8×10</w:t>
            </w:r>
            <w:r>
              <w:rPr>
                <w:rFonts w:ascii="Arial" w:eastAsia="Arial" w:hAnsi="Arial" w:cs="Arial"/>
                <w:color w:val="303030"/>
                <w:sz w:val="14"/>
                <w:szCs w:val="14"/>
                <w:vertAlign w:val="superscript"/>
              </w:rPr>
              <w:t xml:space="preserve">5 </w:t>
            </w:r>
            <w:r>
              <w:rPr>
                <w:rFonts w:ascii="Arial" w:eastAsia="Arial" w:hAnsi="Arial" w:cs="Arial"/>
                <w:color w:val="303030"/>
                <w:sz w:val="14"/>
                <w:szCs w:val="14"/>
              </w:rPr>
              <w:t>МО/</w:t>
            </w:r>
            <w:proofErr w:type="spellStart"/>
            <w:r>
              <w:rPr>
                <w:rFonts w:ascii="Arial" w:eastAsia="Arial" w:hAnsi="Arial" w:cs="Arial"/>
                <w:color w:val="303030"/>
                <w:sz w:val="14"/>
                <w:szCs w:val="14"/>
              </w:rPr>
              <w:t>мл</w:t>
            </w:r>
            <w:proofErr w:type="spellEnd"/>
          </w:p>
        </w:tc>
        <w:tc>
          <w:tcPr>
            <w:tcW w:w="1276" w:type="dxa"/>
          </w:tcPr>
          <w:p w14:paraId="7345BB75"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453AD6A0" w14:textId="77777777" w:rsidTr="00A34184">
        <w:tc>
          <w:tcPr>
            <w:tcW w:w="3095" w:type="dxa"/>
          </w:tcPr>
          <w:p w14:paraId="7F0A6ED3" w14:textId="77777777" w:rsidR="00620D5C" w:rsidRDefault="00092570">
            <w:pPr>
              <w:rPr>
                <w:rFonts w:ascii="Arial" w:eastAsia="Arial" w:hAnsi="Arial" w:cs="Arial"/>
                <w:sz w:val="14"/>
                <w:szCs w:val="14"/>
              </w:rPr>
            </w:pPr>
            <w:r>
              <w:rPr>
                <w:rFonts w:ascii="Arial" w:eastAsia="Arial" w:hAnsi="Arial" w:cs="Arial"/>
                <w:color w:val="303030"/>
                <w:sz w:val="14"/>
                <w:szCs w:val="14"/>
              </w:rPr>
              <w:t>Human Respiratory syncytial virus A2</w:t>
            </w:r>
          </w:p>
        </w:tc>
        <w:tc>
          <w:tcPr>
            <w:tcW w:w="1757" w:type="dxa"/>
          </w:tcPr>
          <w:p w14:paraId="4E4A98D3"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08/120)</w:t>
            </w:r>
          </w:p>
        </w:tc>
        <w:tc>
          <w:tcPr>
            <w:tcW w:w="2231" w:type="dxa"/>
          </w:tcPr>
          <w:p w14:paraId="1ED5C061"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09420808"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57302754" w14:textId="77777777" w:rsidTr="00A34184">
        <w:tc>
          <w:tcPr>
            <w:tcW w:w="3095" w:type="dxa"/>
          </w:tcPr>
          <w:p w14:paraId="7D48890B" w14:textId="77777777" w:rsidR="00620D5C" w:rsidRDefault="00092570">
            <w:pPr>
              <w:rPr>
                <w:rFonts w:ascii="Arial" w:eastAsia="Arial" w:hAnsi="Arial" w:cs="Arial"/>
                <w:sz w:val="14"/>
                <w:szCs w:val="14"/>
              </w:rPr>
            </w:pPr>
            <w:r>
              <w:rPr>
                <w:rFonts w:ascii="Arial" w:eastAsia="Arial" w:hAnsi="Arial" w:cs="Arial"/>
                <w:color w:val="303030"/>
                <w:sz w:val="14"/>
                <w:szCs w:val="14"/>
              </w:rPr>
              <w:t>Parainfluenza virus type 1</w:t>
            </w:r>
          </w:p>
        </w:tc>
        <w:tc>
          <w:tcPr>
            <w:tcW w:w="1757" w:type="dxa"/>
          </w:tcPr>
          <w:p w14:paraId="62BE71CA"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08/176)</w:t>
            </w:r>
          </w:p>
        </w:tc>
        <w:tc>
          <w:tcPr>
            <w:tcW w:w="2231" w:type="dxa"/>
          </w:tcPr>
          <w:p w14:paraId="3F2049E5"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54BFA52A"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3D3F4CAC" w14:textId="77777777" w:rsidTr="00A34184">
        <w:tc>
          <w:tcPr>
            <w:tcW w:w="3095" w:type="dxa"/>
          </w:tcPr>
          <w:p w14:paraId="6D61B102" w14:textId="77777777" w:rsidR="00620D5C" w:rsidRDefault="00092570">
            <w:pPr>
              <w:rPr>
                <w:rFonts w:ascii="Arial" w:eastAsia="Arial" w:hAnsi="Arial" w:cs="Arial"/>
                <w:sz w:val="14"/>
                <w:szCs w:val="14"/>
              </w:rPr>
            </w:pPr>
            <w:r>
              <w:rPr>
                <w:rFonts w:ascii="Arial" w:eastAsia="Arial" w:hAnsi="Arial" w:cs="Arial"/>
                <w:color w:val="303030"/>
                <w:sz w:val="14"/>
                <w:szCs w:val="14"/>
              </w:rPr>
              <w:t>Parainfluenza virus type 2</w:t>
            </w:r>
          </w:p>
        </w:tc>
        <w:tc>
          <w:tcPr>
            <w:tcW w:w="1757" w:type="dxa"/>
          </w:tcPr>
          <w:p w14:paraId="57D07E5B"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08/178)</w:t>
            </w:r>
          </w:p>
        </w:tc>
        <w:tc>
          <w:tcPr>
            <w:tcW w:w="2231" w:type="dxa"/>
          </w:tcPr>
          <w:p w14:paraId="748C40CC"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439EC6D9"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562C403D" w14:textId="77777777" w:rsidTr="00A34184">
        <w:tc>
          <w:tcPr>
            <w:tcW w:w="3095" w:type="dxa"/>
          </w:tcPr>
          <w:p w14:paraId="406D3428" w14:textId="77777777" w:rsidR="00620D5C" w:rsidRDefault="00092570">
            <w:pPr>
              <w:rPr>
                <w:rFonts w:ascii="Arial" w:eastAsia="Arial" w:hAnsi="Arial" w:cs="Arial"/>
                <w:sz w:val="14"/>
                <w:szCs w:val="14"/>
              </w:rPr>
            </w:pPr>
            <w:r>
              <w:rPr>
                <w:rFonts w:ascii="Arial" w:eastAsia="Arial" w:hAnsi="Arial" w:cs="Arial"/>
                <w:color w:val="303030"/>
                <w:sz w:val="14"/>
                <w:szCs w:val="14"/>
              </w:rPr>
              <w:t>Parainfluenza virus type 3</w:t>
            </w:r>
          </w:p>
        </w:tc>
        <w:tc>
          <w:tcPr>
            <w:tcW w:w="1757" w:type="dxa"/>
          </w:tcPr>
          <w:p w14:paraId="3876BBEC"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08/118)</w:t>
            </w:r>
          </w:p>
        </w:tc>
        <w:tc>
          <w:tcPr>
            <w:tcW w:w="2231" w:type="dxa"/>
          </w:tcPr>
          <w:p w14:paraId="3E141AF6"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245B1B1F"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r w:rsidR="00620D5C" w14:paraId="0B810163" w14:textId="77777777" w:rsidTr="00A34184">
        <w:tc>
          <w:tcPr>
            <w:tcW w:w="3095" w:type="dxa"/>
          </w:tcPr>
          <w:p w14:paraId="7AA9450A" w14:textId="77777777" w:rsidR="00620D5C" w:rsidRDefault="00092570">
            <w:pPr>
              <w:rPr>
                <w:rFonts w:ascii="Arial" w:eastAsia="Arial" w:hAnsi="Arial" w:cs="Arial"/>
                <w:sz w:val="14"/>
                <w:szCs w:val="14"/>
              </w:rPr>
            </w:pPr>
            <w:r>
              <w:rPr>
                <w:rFonts w:ascii="Arial" w:eastAsia="Arial" w:hAnsi="Arial" w:cs="Arial"/>
                <w:color w:val="303030"/>
                <w:sz w:val="14"/>
                <w:szCs w:val="14"/>
              </w:rPr>
              <w:t>Parainfluenza virus type 4</w:t>
            </w:r>
          </w:p>
        </w:tc>
        <w:tc>
          <w:tcPr>
            <w:tcW w:w="1757" w:type="dxa"/>
          </w:tcPr>
          <w:p w14:paraId="4ACA8B84" w14:textId="77777777" w:rsidR="00620D5C" w:rsidRDefault="00092570">
            <w:pPr>
              <w:jc w:val="both"/>
              <w:rPr>
                <w:rFonts w:ascii="Arial" w:eastAsia="Arial" w:hAnsi="Arial" w:cs="Arial"/>
                <w:color w:val="303030"/>
                <w:sz w:val="14"/>
                <w:szCs w:val="14"/>
              </w:rPr>
            </w:pPr>
            <w:r>
              <w:rPr>
                <w:rFonts w:ascii="Arial" w:eastAsia="Arial" w:hAnsi="Arial" w:cs="Arial"/>
                <w:color w:val="303030"/>
                <w:sz w:val="14"/>
                <w:szCs w:val="14"/>
              </w:rPr>
              <w:t>NIBSC (Cat. No: 08/180)</w:t>
            </w:r>
          </w:p>
        </w:tc>
        <w:tc>
          <w:tcPr>
            <w:tcW w:w="2231" w:type="dxa"/>
          </w:tcPr>
          <w:p w14:paraId="57571C98" w14:textId="77777777" w:rsidR="00620D5C" w:rsidRDefault="00092570">
            <w:pPr>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призначена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одиниця</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виміру</w:t>
            </w:r>
            <w:proofErr w:type="spellEnd"/>
          </w:p>
        </w:tc>
        <w:tc>
          <w:tcPr>
            <w:tcW w:w="1276" w:type="dxa"/>
          </w:tcPr>
          <w:p w14:paraId="43F0E4A9" w14:textId="77777777" w:rsidR="00620D5C" w:rsidRDefault="00092570">
            <w:pPr>
              <w:jc w:val="both"/>
              <w:rPr>
                <w:rFonts w:ascii="Arial" w:eastAsia="Arial" w:hAnsi="Arial" w:cs="Arial"/>
                <w:color w:val="303030"/>
                <w:sz w:val="14"/>
                <w:szCs w:val="14"/>
              </w:rPr>
            </w:pPr>
            <w:proofErr w:type="spellStart"/>
            <w:r>
              <w:rPr>
                <w:rFonts w:ascii="Arial" w:eastAsia="Arial" w:hAnsi="Arial" w:cs="Arial"/>
                <w:color w:val="303030"/>
                <w:sz w:val="14"/>
                <w:szCs w:val="14"/>
              </w:rPr>
              <w:t>Не</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виявлено</w:t>
            </w:r>
            <w:proofErr w:type="spellEnd"/>
          </w:p>
        </w:tc>
      </w:tr>
    </w:tbl>
    <w:p w14:paraId="6F1EEC35" w14:textId="77777777" w:rsidR="00620D5C" w:rsidRDefault="00620D5C">
      <w:pPr>
        <w:rPr>
          <w:rFonts w:ascii="Arial" w:eastAsia="Arial" w:hAnsi="Arial" w:cs="Arial"/>
          <w:b/>
          <w:color w:val="000000"/>
          <w:sz w:val="16"/>
          <w:szCs w:val="16"/>
        </w:rPr>
      </w:pPr>
    </w:p>
    <w:p w14:paraId="1058A4C5" w14:textId="77777777" w:rsidR="00620D5C" w:rsidRDefault="00092570">
      <w:pPr>
        <w:rPr>
          <w:rFonts w:ascii="Arial" w:eastAsia="Arial" w:hAnsi="Arial" w:cs="Arial"/>
          <w:b/>
          <w:sz w:val="16"/>
          <w:szCs w:val="16"/>
        </w:rPr>
      </w:pPr>
      <w:proofErr w:type="spellStart"/>
      <w:r>
        <w:rPr>
          <w:rFonts w:ascii="Arial" w:eastAsia="Arial" w:hAnsi="Arial" w:cs="Arial"/>
          <w:b/>
          <w:sz w:val="16"/>
          <w:szCs w:val="16"/>
        </w:rPr>
        <w:t>Порівняльні</w:t>
      </w:r>
      <w:proofErr w:type="spellEnd"/>
      <w:r>
        <w:rPr>
          <w:rFonts w:ascii="Arial" w:eastAsia="Arial" w:hAnsi="Arial" w:cs="Arial"/>
          <w:b/>
          <w:sz w:val="16"/>
          <w:szCs w:val="16"/>
        </w:rPr>
        <w:t xml:space="preserve"> </w:t>
      </w:r>
      <w:proofErr w:type="spellStart"/>
      <w:r>
        <w:rPr>
          <w:rFonts w:ascii="Arial" w:eastAsia="Arial" w:hAnsi="Arial" w:cs="Arial"/>
          <w:b/>
          <w:sz w:val="16"/>
          <w:szCs w:val="16"/>
        </w:rPr>
        <w:t>клінічні</w:t>
      </w:r>
      <w:proofErr w:type="spellEnd"/>
      <w:r>
        <w:rPr>
          <w:rFonts w:ascii="Arial" w:eastAsia="Arial" w:hAnsi="Arial" w:cs="Arial"/>
          <w:b/>
          <w:sz w:val="16"/>
          <w:szCs w:val="16"/>
        </w:rPr>
        <w:t xml:space="preserve"> </w:t>
      </w:r>
      <w:proofErr w:type="spellStart"/>
      <w:r>
        <w:rPr>
          <w:rFonts w:ascii="Arial" w:eastAsia="Arial" w:hAnsi="Arial" w:cs="Arial"/>
          <w:b/>
          <w:sz w:val="16"/>
          <w:szCs w:val="16"/>
        </w:rPr>
        <w:t>випробування</w:t>
      </w:r>
      <w:proofErr w:type="spellEnd"/>
      <w:r>
        <w:rPr>
          <w:rFonts w:ascii="Arial" w:eastAsia="Arial" w:hAnsi="Arial" w:cs="Arial"/>
          <w:b/>
          <w:sz w:val="16"/>
          <w:szCs w:val="16"/>
        </w:rPr>
        <w:t xml:space="preserve">: </w:t>
      </w:r>
    </w:p>
    <w:p w14:paraId="33B5C241" w14:textId="47E6CA4E" w:rsidR="00620D5C" w:rsidRPr="00C77E16" w:rsidRDefault="00092570">
      <w:pPr>
        <w:rPr>
          <w:rFonts w:ascii="Arial" w:eastAsia="Arial" w:hAnsi="Arial" w:cs="Arial"/>
          <w:color w:val="303030"/>
          <w:sz w:val="14"/>
          <w:szCs w:val="14"/>
          <w:lang w:val="ru-RU"/>
        </w:rPr>
      </w:pPr>
      <w:proofErr w:type="spellStart"/>
      <w:r>
        <w:rPr>
          <w:rFonts w:ascii="Arial" w:eastAsia="Arial" w:hAnsi="Arial" w:cs="Arial"/>
          <w:color w:val="303030"/>
          <w:sz w:val="14"/>
          <w:szCs w:val="14"/>
        </w:rPr>
        <w:t>Ефективність</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RevoDx</w:t>
      </w:r>
      <w:proofErr w:type="spellEnd"/>
      <w:r>
        <w:rPr>
          <w:rFonts w:ascii="Arial" w:eastAsia="Arial" w:hAnsi="Arial" w:cs="Arial"/>
          <w:color w:val="303030"/>
          <w:sz w:val="14"/>
          <w:szCs w:val="14"/>
        </w:rPr>
        <w:t xml:space="preserve"> Candidiasis Pathogen Detection Kit </w:t>
      </w:r>
      <w:proofErr w:type="spellStart"/>
      <w:r>
        <w:rPr>
          <w:rFonts w:ascii="Arial" w:eastAsia="Arial" w:hAnsi="Arial" w:cs="Arial"/>
          <w:color w:val="303030"/>
          <w:sz w:val="14"/>
          <w:szCs w:val="14"/>
        </w:rPr>
        <w:t>оцінювали</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за</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допомогою</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архівних</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зразків</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сечі</w:t>
      </w:r>
      <w:proofErr w:type="spellEnd"/>
      <w:r>
        <w:rPr>
          <w:rFonts w:ascii="Arial" w:eastAsia="Arial" w:hAnsi="Arial" w:cs="Arial"/>
          <w:color w:val="303030"/>
          <w:sz w:val="14"/>
          <w:szCs w:val="14"/>
        </w:rPr>
        <w:t xml:space="preserve"> а</w:t>
      </w:r>
      <w:r w:rsidR="00C77E16">
        <w:rPr>
          <w:rFonts w:ascii="Arial" w:eastAsia="Arial" w:hAnsi="Arial" w:cs="Arial"/>
          <w:color w:val="303030"/>
          <w:sz w:val="14"/>
          <w:szCs w:val="14"/>
          <w:lang w:val="uk-UA"/>
        </w:rPr>
        <w:t>бо</w:t>
      </w:r>
      <w:r>
        <w:rPr>
          <w:rFonts w:ascii="Arial" w:eastAsia="Arial" w:hAnsi="Arial" w:cs="Arial"/>
          <w:color w:val="303030"/>
          <w:sz w:val="14"/>
          <w:szCs w:val="14"/>
        </w:rPr>
        <w:t xml:space="preserve"> </w:t>
      </w:r>
      <w:proofErr w:type="spellStart"/>
      <w:r>
        <w:rPr>
          <w:rFonts w:ascii="Arial" w:eastAsia="Arial" w:hAnsi="Arial" w:cs="Arial"/>
          <w:color w:val="303030"/>
          <w:sz w:val="14"/>
          <w:szCs w:val="14"/>
        </w:rPr>
        <w:t>урогенітальних</w:t>
      </w:r>
      <w:proofErr w:type="spellEnd"/>
      <w:r>
        <w:rPr>
          <w:rFonts w:ascii="Arial" w:eastAsia="Arial" w:hAnsi="Arial" w:cs="Arial"/>
          <w:color w:val="303030"/>
          <w:sz w:val="14"/>
          <w:szCs w:val="14"/>
        </w:rPr>
        <w:t xml:space="preserve"> </w:t>
      </w:r>
      <w:r w:rsidR="00C77E16">
        <w:rPr>
          <w:rFonts w:ascii="Arial" w:eastAsia="Arial" w:hAnsi="Arial" w:cs="Arial"/>
          <w:color w:val="303030"/>
          <w:sz w:val="14"/>
          <w:szCs w:val="14"/>
          <w:lang w:val="uk-UA"/>
        </w:rPr>
        <w:t>та</w:t>
      </w:r>
      <w:r>
        <w:rPr>
          <w:rFonts w:ascii="Arial" w:eastAsia="Arial" w:hAnsi="Arial" w:cs="Arial"/>
          <w:color w:val="303030"/>
          <w:sz w:val="14"/>
          <w:szCs w:val="14"/>
        </w:rPr>
        <w:t xml:space="preserve"> </w:t>
      </w:r>
      <w:proofErr w:type="spellStart"/>
      <w:r>
        <w:rPr>
          <w:rFonts w:ascii="Arial" w:eastAsia="Arial" w:hAnsi="Arial" w:cs="Arial"/>
          <w:color w:val="303030"/>
          <w:sz w:val="14"/>
          <w:szCs w:val="14"/>
        </w:rPr>
        <w:t>цервікальних</w:t>
      </w:r>
      <w:proofErr w:type="spellEnd"/>
      <w:r>
        <w:rPr>
          <w:rFonts w:ascii="Arial" w:eastAsia="Arial" w:hAnsi="Arial" w:cs="Arial"/>
          <w:color w:val="303030"/>
          <w:sz w:val="14"/>
          <w:szCs w:val="14"/>
        </w:rPr>
        <w:t xml:space="preserve"> </w:t>
      </w:r>
      <w:proofErr w:type="spellStart"/>
      <w:r>
        <w:rPr>
          <w:rFonts w:ascii="Arial" w:eastAsia="Arial" w:hAnsi="Arial" w:cs="Arial"/>
          <w:color w:val="303030"/>
          <w:sz w:val="14"/>
          <w:szCs w:val="14"/>
        </w:rPr>
        <w:t>мазків</w:t>
      </w:r>
      <w:proofErr w:type="spellEnd"/>
      <w:r>
        <w:rPr>
          <w:rFonts w:ascii="Arial" w:eastAsia="Arial" w:hAnsi="Arial" w:cs="Arial"/>
          <w:color w:val="303030"/>
          <w:sz w:val="14"/>
          <w:szCs w:val="14"/>
        </w:rPr>
        <w:t xml:space="preserve">. </w:t>
      </w:r>
      <w:r w:rsidRPr="00092570">
        <w:rPr>
          <w:rFonts w:ascii="Arial" w:eastAsia="Arial" w:hAnsi="Arial" w:cs="Arial"/>
          <w:color w:val="303030"/>
          <w:sz w:val="14"/>
          <w:szCs w:val="14"/>
          <w:lang w:val="ru-RU"/>
        </w:rPr>
        <w:t xml:space="preserve">Для кожного збудника було рандомізовано та сліпо протестовано загалом 20 позитивних і 20 негативних зразків. Усі 20 позитивних зразків і 20 негативних зразків були зібрані в лабораторії державної лікарні та попередньо протестовані за допомогою </w:t>
      </w:r>
      <w:r w:rsidR="00C77E16">
        <w:rPr>
          <w:rFonts w:ascii="Arial" w:eastAsia="Arial" w:hAnsi="Arial" w:cs="Arial"/>
          <w:color w:val="303030"/>
          <w:sz w:val="14"/>
          <w:szCs w:val="14"/>
          <w:lang w:val="uk-UA"/>
        </w:rPr>
        <w:t>валідованого порівняльного аналізу</w:t>
      </w:r>
      <w:r w:rsidRPr="00092570">
        <w:rPr>
          <w:rFonts w:ascii="Arial" w:eastAsia="Arial" w:hAnsi="Arial" w:cs="Arial"/>
          <w:color w:val="303030"/>
          <w:sz w:val="14"/>
          <w:szCs w:val="14"/>
          <w:lang w:val="ru-RU"/>
        </w:rPr>
        <w:t xml:space="preserve">. </w:t>
      </w:r>
      <w:r w:rsidR="00C77E16" w:rsidRPr="00C77E16">
        <w:rPr>
          <w:rFonts w:ascii="Arial" w:eastAsia="Arial" w:hAnsi="Arial" w:cs="Arial"/>
          <w:color w:val="303030"/>
          <w:sz w:val="14"/>
          <w:szCs w:val="14"/>
          <w:lang w:val="ru-RU"/>
        </w:rPr>
        <w:t>Зразки були виділені за допомогою набору RevoDx для очищення ДНК бактерій (RevoDx DNA Purification Kit from Bacteria) відповідно до інструкції . Потім проводили аналіз методом ПЛР за допомогою набору RevoDx STI-11 Pathogen Detection Kit відповідно до інструкції з експлуатації. Для ампліфікації, детектування та аналізу використовували ПЛР-ампліфікатор BIO-RAD CFX96.</w:t>
      </w:r>
    </w:p>
    <w:p w14:paraId="5EEA034A" w14:textId="77777777" w:rsidR="00620D5C" w:rsidRPr="00092570" w:rsidRDefault="00092570">
      <w:pPr>
        <w:rPr>
          <w:rFonts w:ascii="Arial" w:eastAsia="Arial" w:hAnsi="Arial" w:cs="Arial"/>
          <w:color w:val="303030"/>
          <w:sz w:val="14"/>
          <w:szCs w:val="14"/>
          <w:lang w:val="ru-RU"/>
        </w:rPr>
      </w:pPr>
      <w:r w:rsidRPr="00092570">
        <w:rPr>
          <w:rFonts w:ascii="Arial" w:eastAsia="Arial" w:hAnsi="Arial" w:cs="Arial"/>
          <w:color w:val="303030"/>
          <w:sz w:val="14"/>
          <w:szCs w:val="14"/>
          <w:lang w:val="ru-RU"/>
        </w:rPr>
        <w:t>За результатами тестування отримали 100% збіг з очікуваними результатами.</w:t>
      </w:r>
    </w:p>
    <w:p w14:paraId="528D1941" w14:textId="77777777" w:rsidR="00620D5C" w:rsidRDefault="00092570">
      <w:pPr>
        <w:spacing w:after="0" w:line="240" w:lineRule="auto"/>
        <w:jc w:val="both"/>
        <w:rPr>
          <w:rFonts w:ascii="Arial" w:eastAsia="Arial" w:hAnsi="Arial" w:cs="Arial"/>
          <w:b/>
          <w:sz w:val="20"/>
          <w:szCs w:val="20"/>
        </w:rPr>
      </w:pPr>
      <w:proofErr w:type="spellStart"/>
      <w:r>
        <w:rPr>
          <w:rFonts w:ascii="Arial" w:eastAsia="Arial" w:hAnsi="Arial" w:cs="Arial"/>
          <w:b/>
          <w:sz w:val="20"/>
          <w:szCs w:val="20"/>
        </w:rPr>
        <w:t>Додаткові</w:t>
      </w:r>
      <w:proofErr w:type="spellEnd"/>
      <w:r>
        <w:rPr>
          <w:rFonts w:ascii="Arial" w:eastAsia="Arial" w:hAnsi="Arial" w:cs="Arial"/>
          <w:b/>
          <w:sz w:val="20"/>
          <w:szCs w:val="20"/>
        </w:rPr>
        <w:t xml:space="preserve"> </w:t>
      </w:r>
      <w:proofErr w:type="spellStart"/>
      <w:r>
        <w:rPr>
          <w:rFonts w:ascii="Arial" w:eastAsia="Arial" w:hAnsi="Arial" w:cs="Arial"/>
          <w:b/>
          <w:sz w:val="20"/>
          <w:szCs w:val="20"/>
        </w:rPr>
        <w:t>матеріали</w:t>
      </w:r>
      <w:proofErr w:type="spellEnd"/>
      <w:r>
        <w:rPr>
          <w:rFonts w:ascii="Arial" w:eastAsia="Arial" w:hAnsi="Arial" w:cs="Arial"/>
          <w:b/>
          <w:sz w:val="20"/>
          <w:szCs w:val="20"/>
        </w:rPr>
        <w:t xml:space="preserve"> </w:t>
      </w:r>
      <w:proofErr w:type="spellStart"/>
      <w:r>
        <w:rPr>
          <w:rFonts w:ascii="Arial" w:eastAsia="Arial" w:hAnsi="Arial" w:cs="Arial"/>
          <w:b/>
          <w:sz w:val="20"/>
          <w:szCs w:val="20"/>
        </w:rPr>
        <w:t>та</w:t>
      </w:r>
      <w:proofErr w:type="spellEnd"/>
      <w:r>
        <w:rPr>
          <w:rFonts w:ascii="Arial" w:eastAsia="Arial" w:hAnsi="Arial" w:cs="Arial"/>
          <w:b/>
          <w:sz w:val="20"/>
          <w:szCs w:val="20"/>
        </w:rPr>
        <w:t xml:space="preserve"> </w:t>
      </w:r>
      <w:proofErr w:type="spellStart"/>
      <w:r>
        <w:rPr>
          <w:rFonts w:ascii="Arial" w:eastAsia="Arial" w:hAnsi="Arial" w:cs="Arial"/>
          <w:b/>
          <w:sz w:val="20"/>
          <w:szCs w:val="20"/>
        </w:rPr>
        <w:t>обладнання</w:t>
      </w:r>
      <w:proofErr w:type="spellEnd"/>
    </w:p>
    <w:p w14:paraId="0A0EB79F" w14:textId="77777777" w:rsidR="00620D5C" w:rsidRDefault="00620D5C">
      <w:pPr>
        <w:spacing w:after="0" w:line="240" w:lineRule="auto"/>
        <w:jc w:val="both"/>
        <w:rPr>
          <w:rFonts w:ascii="Arial" w:eastAsia="Arial" w:hAnsi="Arial" w:cs="Arial"/>
          <w:b/>
          <w:sz w:val="20"/>
          <w:szCs w:val="20"/>
        </w:rPr>
      </w:pPr>
    </w:p>
    <w:p w14:paraId="52866464" w14:textId="1C35D6EF" w:rsidR="00C272F6" w:rsidRPr="00C272F6" w:rsidRDefault="00C77E16">
      <w:pPr>
        <w:widowControl w:val="0"/>
        <w:numPr>
          <w:ilvl w:val="0"/>
          <w:numId w:val="4"/>
        </w:numPr>
        <w:spacing w:after="0" w:line="240" w:lineRule="auto"/>
        <w:ind w:left="142" w:hanging="142"/>
        <w:jc w:val="both"/>
        <w:rPr>
          <w:rFonts w:ascii="Arial" w:eastAsia="Arial" w:hAnsi="Arial" w:cs="Arial"/>
          <w:color w:val="000000"/>
          <w:sz w:val="14"/>
          <w:szCs w:val="14"/>
        </w:rPr>
      </w:pPr>
      <w:bookmarkStart w:id="14" w:name="_heading=h.lnxbz9" w:colFirst="0" w:colLast="0"/>
      <w:bookmarkEnd w:id="14"/>
      <w:proofErr w:type="spellStart"/>
      <w:r w:rsidRPr="00C77E16">
        <w:rPr>
          <w:rFonts w:ascii="Arial" w:eastAsia="Arial" w:hAnsi="Arial" w:cs="Arial"/>
          <w:color w:val="000000"/>
          <w:sz w:val="14"/>
          <w:szCs w:val="14"/>
        </w:rPr>
        <w:t>Набір</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для</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виділення</w:t>
      </w:r>
      <w:proofErr w:type="spellEnd"/>
      <w:r w:rsidRPr="00C77E16">
        <w:rPr>
          <w:rFonts w:ascii="Arial" w:eastAsia="Arial" w:hAnsi="Arial" w:cs="Arial"/>
          <w:color w:val="000000"/>
          <w:sz w:val="14"/>
          <w:szCs w:val="14"/>
        </w:rPr>
        <w:t xml:space="preserve"> ДНК/РНК </w:t>
      </w:r>
      <w:proofErr w:type="spellStart"/>
      <w:r w:rsidRPr="00C77E16">
        <w:rPr>
          <w:rFonts w:ascii="Arial" w:eastAsia="Arial" w:hAnsi="Arial" w:cs="Arial"/>
          <w:color w:val="000000"/>
          <w:sz w:val="14"/>
          <w:szCs w:val="14"/>
        </w:rPr>
        <w:t>патогенів</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RevoDx</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RevoDx</w:t>
      </w:r>
      <w:proofErr w:type="spellEnd"/>
      <w:r w:rsidRPr="00C77E16">
        <w:rPr>
          <w:rFonts w:ascii="Arial" w:eastAsia="Arial" w:hAnsi="Arial" w:cs="Arial"/>
          <w:color w:val="000000"/>
          <w:sz w:val="14"/>
          <w:szCs w:val="14"/>
        </w:rPr>
        <w:t xml:space="preserve"> Pathogen DNA/RNA Purification Kit, Cat. №: IP202302; </w:t>
      </w:r>
      <w:proofErr w:type="spellStart"/>
      <w:r w:rsidRPr="00C77E16">
        <w:rPr>
          <w:rFonts w:ascii="Arial" w:eastAsia="Arial" w:hAnsi="Arial" w:cs="Arial"/>
          <w:color w:val="000000"/>
          <w:sz w:val="14"/>
          <w:szCs w:val="14"/>
        </w:rPr>
        <w:t>ІdilВiotech</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Туреччина</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або</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набір</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для</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магнітного</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виділення</w:t>
      </w:r>
      <w:proofErr w:type="spellEnd"/>
      <w:r w:rsidRPr="00C77E16">
        <w:rPr>
          <w:rFonts w:ascii="Arial" w:eastAsia="Arial" w:hAnsi="Arial" w:cs="Arial"/>
          <w:color w:val="000000"/>
          <w:sz w:val="14"/>
          <w:szCs w:val="14"/>
        </w:rPr>
        <w:t xml:space="preserve"> ДНК/РНК </w:t>
      </w:r>
      <w:proofErr w:type="spellStart"/>
      <w:r w:rsidRPr="00C77E16">
        <w:rPr>
          <w:rFonts w:ascii="Arial" w:eastAsia="Arial" w:hAnsi="Arial" w:cs="Arial"/>
          <w:color w:val="000000"/>
          <w:sz w:val="14"/>
          <w:szCs w:val="14"/>
        </w:rPr>
        <w:t>патогенів</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RevoDx</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RevoDx</w:t>
      </w:r>
      <w:proofErr w:type="spellEnd"/>
      <w:r w:rsidRPr="00C77E16">
        <w:rPr>
          <w:rFonts w:ascii="Arial" w:eastAsia="Arial" w:hAnsi="Arial" w:cs="Arial"/>
          <w:color w:val="000000"/>
          <w:sz w:val="14"/>
          <w:szCs w:val="14"/>
        </w:rPr>
        <w:t xml:space="preserve"> Magnetic Pathogen DNA/RNA Purification Kit, Cat. №: IP202303; </w:t>
      </w:r>
      <w:proofErr w:type="spellStart"/>
      <w:r w:rsidRPr="00C77E16">
        <w:rPr>
          <w:rFonts w:ascii="Arial" w:eastAsia="Arial" w:hAnsi="Arial" w:cs="Arial"/>
          <w:color w:val="000000"/>
          <w:sz w:val="14"/>
          <w:szCs w:val="14"/>
        </w:rPr>
        <w:t>ІdilВiotech</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Туреччина</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або</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реагент</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для</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виділення</w:t>
      </w:r>
      <w:proofErr w:type="spellEnd"/>
      <w:r w:rsidRPr="00C77E16">
        <w:rPr>
          <w:rFonts w:ascii="Arial" w:eastAsia="Arial" w:hAnsi="Arial" w:cs="Arial"/>
          <w:color w:val="000000"/>
          <w:sz w:val="14"/>
          <w:szCs w:val="14"/>
        </w:rPr>
        <w:t xml:space="preserve"> ДНК/РНК </w:t>
      </w:r>
      <w:proofErr w:type="spellStart"/>
      <w:r w:rsidRPr="00C77E16">
        <w:rPr>
          <w:rFonts w:ascii="Arial" w:eastAsia="Arial" w:hAnsi="Arial" w:cs="Arial"/>
          <w:color w:val="000000"/>
          <w:sz w:val="14"/>
          <w:szCs w:val="14"/>
        </w:rPr>
        <w:t>патогенів</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DirEXT</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OneStep</w:t>
      </w:r>
      <w:proofErr w:type="spellEnd"/>
      <w:r w:rsidRPr="00C77E16">
        <w:rPr>
          <w:rFonts w:ascii="Arial" w:eastAsia="Arial" w:hAnsi="Arial" w:cs="Arial"/>
          <w:color w:val="000000"/>
          <w:sz w:val="14"/>
          <w:szCs w:val="14"/>
        </w:rPr>
        <w:t xml:space="preserve"> (Cat. №: IP202319; </w:t>
      </w:r>
      <w:proofErr w:type="spellStart"/>
      <w:r w:rsidRPr="00C77E16">
        <w:rPr>
          <w:rFonts w:ascii="Arial" w:eastAsia="Arial" w:hAnsi="Arial" w:cs="Arial"/>
          <w:color w:val="000000"/>
          <w:sz w:val="14"/>
          <w:szCs w:val="14"/>
        </w:rPr>
        <w:t>ІdilВiotech</w:t>
      </w:r>
      <w:proofErr w:type="spellEnd"/>
      <w:r w:rsidRPr="00C77E16">
        <w:rPr>
          <w:rFonts w:ascii="Arial" w:eastAsia="Arial" w:hAnsi="Arial" w:cs="Arial"/>
          <w:color w:val="000000"/>
          <w:sz w:val="14"/>
          <w:szCs w:val="14"/>
        </w:rPr>
        <w:t xml:space="preserve">, </w:t>
      </w:r>
      <w:proofErr w:type="spellStart"/>
      <w:r w:rsidRPr="00C77E16">
        <w:rPr>
          <w:rFonts w:ascii="Arial" w:eastAsia="Arial" w:hAnsi="Arial" w:cs="Arial"/>
          <w:color w:val="000000"/>
          <w:sz w:val="14"/>
          <w:szCs w:val="14"/>
        </w:rPr>
        <w:t>Туреччина</w:t>
      </w:r>
      <w:proofErr w:type="spellEnd"/>
      <w:r w:rsidRPr="00C77E16">
        <w:rPr>
          <w:rFonts w:ascii="Arial" w:eastAsia="Arial" w:hAnsi="Arial" w:cs="Arial"/>
          <w:color w:val="000000"/>
          <w:sz w:val="14"/>
          <w:szCs w:val="14"/>
        </w:rPr>
        <w:t>)</w:t>
      </w:r>
      <w:r w:rsidR="00C272F6">
        <w:rPr>
          <w:rFonts w:ascii="Arial" w:eastAsia="Arial" w:hAnsi="Arial" w:cs="Arial"/>
          <w:color w:val="000000"/>
          <w:sz w:val="14"/>
          <w:szCs w:val="14"/>
          <w:lang w:val="uk-UA"/>
        </w:rPr>
        <w:t xml:space="preserve">, або </w:t>
      </w:r>
      <w:proofErr w:type="spellStart"/>
      <w:r w:rsidR="00C272F6" w:rsidRPr="00252D5C">
        <w:rPr>
          <w:rFonts w:ascii="Arial" w:eastAsia="SimSun" w:hAnsi="Arial" w:cs="Arial"/>
          <w:color w:val="000000"/>
          <w:kern w:val="3"/>
          <w:sz w:val="14"/>
          <w:szCs w:val="14"/>
          <w:lang w:eastAsia="zh-CN"/>
        </w:rPr>
        <w:t>RevoDx</w:t>
      </w:r>
      <w:proofErr w:type="spellEnd"/>
      <w:r w:rsidR="00C272F6" w:rsidRPr="00252D5C">
        <w:rPr>
          <w:rFonts w:ascii="Arial" w:eastAsia="SimSun" w:hAnsi="Arial" w:cs="Arial"/>
          <w:color w:val="000000"/>
          <w:kern w:val="3"/>
          <w:sz w:val="14"/>
          <w:szCs w:val="14"/>
          <w:lang w:eastAsia="zh-CN"/>
        </w:rPr>
        <w:t xml:space="preserve"> DNA Purification Kit from Bacteria</w:t>
      </w:r>
      <w:r w:rsidR="00C272F6">
        <w:rPr>
          <w:rFonts w:ascii="Arial" w:eastAsia="SimSun" w:hAnsi="Arial" w:cs="Arial"/>
          <w:color w:val="000000"/>
          <w:kern w:val="3"/>
          <w:sz w:val="14"/>
          <w:szCs w:val="14"/>
          <w:lang w:val="uk-UA" w:eastAsia="zh-CN"/>
        </w:rPr>
        <w:t xml:space="preserve"> </w:t>
      </w:r>
      <w:r w:rsidR="00C272F6" w:rsidRPr="00C77E16">
        <w:rPr>
          <w:rFonts w:ascii="Arial" w:eastAsia="Arial" w:hAnsi="Arial" w:cs="Arial"/>
          <w:color w:val="000000"/>
          <w:sz w:val="14"/>
          <w:szCs w:val="14"/>
        </w:rPr>
        <w:t>(Cat. №: IP20</w:t>
      </w:r>
      <w:r w:rsidR="00C272F6">
        <w:rPr>
          <w:rFonts w:ascii="Arial" w:eastAsia="Arial" w:hAnsi="Arial" w:cs="Arial"/>
          <w:color w:val="000000"/>
          <w:sz w:val="14"/>
          <w:szCs w:val="14"/>
          <w:lang w:val="uk-UA"/>
        </w:rPr>
        <w:t>1917</w:t>
      </w:r>
      <w:r w:rsidR="00C272F6" w:rsidRPr="00C77E16">
        <w:rPr>
          <w:rFonts w:ascii="Arial" w:eastAsia="Arial" w:hAnsi="Arial" w:cs="Arial"/>
          <w:color w:val="000000"/>
          <w:sz w:val="14"/>
          <w:szCs w:val="14"/>
        </w:rPr>
        <w:t xml:space="preserve">; </w:t>
      </w:r>
      <w:proofErr w:type="spellStart"/>
      <w:r w:rsidR="00C272F6" w:rsidRPr="00C77E16">
        <w:rPr>
          <w:rFonts w:ascii="Arial" w:eastAsia="Arial" w:hAnsi="Arial" w:cs="Arial"/>
          <w:color w:val="000000"/>
          <w:sz w:val="14"/>
          <w:szCs w:val="14"/>
        </w:rPr>
        <w:t>ІdilВiotech</w:t>
      </w:r>
      <w:proofErr w:type="spellEnd"/>
      <w:r w:rsidR="00C272F6" w:rsidRPr="00C77E16">
        <w:rPr>
          <w:rFonts w:ascii="Arial" w:eastAsia="Arial" w:hAnsi="Arial" w:cs="Arial"/>
          <w:color w:val="000000"/>
          <w:sz w:val="14"/>
          <w:szCs w:val="14"/>
        </w:rPr>
        <w:t xml:space="preserve">, </w:t>
      </w:r>
      <w:proofErr w:type="spellStart"/>
      <w:r w:rsidR="00C272F6" w:rsidRPr="00C77E16">
        <w:rPr>
          <w:rFonts w:ascii="Arial" w:eastAsia="Arial" w:hAnsi="Arial" w:cs="Arial"/>
          <w:color w:val="000000"/>
          <w:sz w:val="14"/>
          <w:szCs w:val="14"/>
        </w:rPr>
        <w:t>Туреччина</w:t>
      </w:r>
      <w:proofErr w:type="spellEnd"/>
      <w:r w:rsidR="00C272F6" w:rsidRPr="00C77E16">
        <w:rPr>
          <w:rFonts w:ascii="Arial" w:eastAsia="Arial" w:hAnsi="Arial" w:cs="Arial"/>
          <w:color w:val="000000"/>
          <w:sz w:val="14"/>
          <w:szCs w:val="14"/>
        </w:rPr>
        <w:t>)</w:t>
      </w:r>
      <w:r w:rsidR="00C272F6">
        <w:rPr>
          <w:rFonts w:ascii="Arial" w:eastAsia="Arial" w:hAnsi="Arial" w:cs="Arial"/>
          <w:color w:val="000000"/>
          <w:sz w:val="14"/>
          <w:szCs w:val="14"/>
          <w:lang w:val="uk-UA"/>
        </w:rPr>
        <w:t>,</w:t>
      </w:r>
    </w:p>
    <w:p w14:paraId="2E3339AA" w14:textId="37B915CE" w:rsidR="00620D5C" w:rsidRPr="00092570" w:rsidRDefault="00092570">
      <w:pPr>
        <w:widowControl w:val="0"/>
        <w:numPr>
          <w:ilvl w:val="0"/>
          <w:numId w:val="4"/>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lastRenderedPageBreak/>
        <w:t>Ампліфікатор для ПЛР у режимі реального часу</w:t>
      </w:r>
    </w:p>
    <w:p w14:paraId="7E37E839" w14:textId="77777777" w:rsidR="00620D5C" w:rsidRPr="00092570" w:rsidRDefault="00092570">
      <w:pPr>
        <w:widowControl w:val="0"/>
        <w:numPr>
          <w:ilvl w:val="0"/>
          <w:numId w:val="4"/>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Відповідні ЗІЗ (халат, рукавички, окуляри, тощо) </w:t>
      </w:r>
    </w:p>
    <w:p w14:paraId="41D4DF1F" w14:textId="77777777" w:rsidR="00620D5C" w:rsidRDefault="00092570">
      <w:pPr>
        <w:widowControl w:val="0"/>
        <w:numPr>
          <w:ilvl w:val="0"/>
          <w:numId w:val="4"/>
        </w:numP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Мікропіпетки</w:t>
      </w:r>
      <w:proofErr w:type="spellEnd"/>
      <w:r>
        <w:rPr>
          <w:rFonts w:ascii="Arial" w:eastAsia="Arial" w:hAnsi="Arial" w:cs="Arial"/>
          <w:sz w:val="14"/>
          <w:szCs w:val="14"/>
        </w:rPr>
        <w:t xml:space="preserve"> (0.5 </w:t>
      </w:r>
      <w:proofErr w:type="spellStart"/>
      <w:r>
        <w:rPr>
          <w:rFonts w:ascii="Arial" w:eastAsia="Arial" w:hAnsi="Arial" w:cs="Arial"/>
          <w:sz w:val="14"/>
          <w:szCs w:val="14"/>
        </w:rPr>
        <w:t>мкл</w:t>
      </w:r>
      <w:proofErr w:type="spellEnd"/>
      <w:r>
        <w:rPr>
          <w:rFonts w:ascii="Arial" w:eastAsia="Arial" w:hAnsi="Arial" w:cs="Arial"/>
          <w:sz w:val="14"/>
          <w:szCs w:val="14"/>
        </w:rPr>
        <w:t xml:space="preserve"> – 1000 </w:t>
      </w:r>
      <w:proofErr w:type="spellStart"/>
      <w:r>
        <w:rPr>
          <w:rFonts w:ascii="Arial" w:eastAsia="Arial" w:hAnsi="Arial" w:cs="Arial"/>
          <w:sz w:val="14"/>
          <w:szCs w:val="14"/>
        </w:rPr>
        <w:t>мкл</w:t>
      </w:r>
      <w:proofErr w:type="spellEnd"/>
      <w:r>
        <w:rPr>
          <w:rFonts w:ascii="Arial" w:eastAsia="Arial" w:hAnsi="Arial" w:cs="Arial"/>
          <w:sz w:val="14"/>
          <w:szCs w:val="14"/>
        </w:rPr>
        <w:t>)</w:t>
      </w:r>
    </w:p>
    <w:p w14:paraId="1E809163" w14:textId="77777777" w:rsidR="00620D5C" w:rsidRPr="00092570" w:rsidRDefault="00092570">
      <w:pPr>
        <w:widowControl w:val="0"/>
        <w:numPr>
          <w:ilvl w:val="0"/>
          <w:numId w:val="4"/>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Наконечники для дозаторів з аерозольним фільтром та маркуванням </w:t>
      </w:r>
      <w:r>
        <w:rPr>
          <w:rFonts w:ascii="Arial" w:eastAsia="Arial" w:hAnsi="Arial" w:cs="Arial"/>
          <w:sz w:val="14"/>
          <w:szCs w:val="14"/>
        </w:rPr>
        <w:t>DNase</w:t>
      </w:r>
      <w:r w:rsidRPr="00092570">
        <w:rPr>
          <w:rFonts w:ascii="Arial" w:eastAsia="Arial" w:hAnsi="Arial" w:cs="Arial"/>
          <w:sz w:val="14"/>
          <w:szCs w:val="14"/>
          <w:lang w:val="ru-RU"/>
        </w:rPr>
        <w:t>/</w:t>
      </w:r>
      <w:r>
        <w:rPr>
          <w:rFonts w:ascii="Arial" w:eastAsia="Arial" w:hAnsi="Arial" w:cs="Arial"/>
          <w:sz w:val="14"/>
          <w:szCs w:val="14"/>
        </w:rPr>
        <w:t>RNase</w:t>
      </w:r>
      <w:r w:rsidRPr="00092570">
        <w:rPr>
          <w:rFonts w:ascii="Arial" w:eastAsia="Arial" w:hAnsi="Arial" w:cs="Arial"/>
          <w:sz w:val="14"/>
          <w:szCs w:val="14"/>
          <w:lang w:val="ru-RU"/>
        </w:rPr>
        <w:t>-</w:t>
      </w:r>
      <w:r>
        <w:rPr>
          <w:rFonts w:ascii="Arial" w:eastAsia="Arial" w:hAnsi="Arial" w:cs="Arial"/>
          <w:sz w:val="14"/>
          <w:szCs w:val="14"/>
        </w:rPr>
        <w:t>free</w:t>
      </w:r>
    </w:p>
    <w:p w14:paraId="455656BC" w14:textId="77777777" w:rsidR="00620D5C" w:rsidRPr="00092570" w:rsidRDefault="00092570">
      <w:pPr>
        <w:widowControl w:val="0"/>
        <w:numPr>
          <w:ilvl w:val="0"/>
          <w:numId w:val="4"/>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Мікропробірки 1,5 мл з маркуванням </w:t>
      </w:r>
      <w:r>
        <w:rPr>
          <w:rFonts w:ascii="Arial" w:eastAsia="Arial" w:hAnsi="Arial" w:cs="Arial"/>
          <w:sz w:val="14"/>
          <w:szCs w:val="14"/>
        </w:rPr>
        <w:t>DNase</w:t>
      </w:r>
      <w:r w:rsidRPr="00092570">
        <w:rPr>
          <w:rFonts w:ascii="Arial" w:eastAsia="Arial" w:hAnsi="Arial" w:cs="Arial"/>
          <w:sz w:val="14"/>
          <w:szCs w:val="14"/>
          <w:lang w:val="ru-RU"/>
        </w:rPr>
        <w:t>/</w:t>
      </w:r>
      <w:r>
        <w:rPr>
          <w:rFonts w:ascii="Arial" w:eastAsia="Arial" w:hAnsi="Arial" w:cs="Arial"/>
          <w:sz w:val="14"/>
          <w:szCs w:val="14"/>
        </w:rPr>
        <w:t>RNase</w:t>
      </w:r>
      <w:r w:rsidRPr="00092570">
        <w:rPr>
          <w:rFonts w:ascii="Arial" w:eastAsia="Arial" w:hAnsi="Arial" w:cs="Arial"/>
          <w:sz w:val="14"/>
          <w:szCs w:val="14"/>
          <w:lang w:val="ru-RU"/>
        </w:rPr>
        <w:t>-</w:t>
      </w:r>
      <w:r>
        <w:rPr>
          <w:rFonts w:ascii="Arial" w:eastAsia="Arial" w:hAnsi="Arial" w:cs="Arial"/>
          <w:sz w:val="14"/>
          <w:szCs w:val="14"/>
        </w:rPr>
        <w:t>free</w:t>
      </w:r>
      <w:r w:rsidRPr="00092570">
        <w:rPr>
          <w:rFonts w:ascii="Arial" w:eastAsia="Arial" w:hAnsi="Arial" w:cs="Arial"/>
          <w:sz w:val="14"/>
          <w:szCs w:val="14"/>
          <w:lang w:val="ru-RU"/>
        </w:rPr>
        <w:t xml:space="preserve"> </w:t>
      </w:r>
    </w:p>
    <w:p w14:paraId="1C4A46FC" w14:textId="77777777" w:rsidR="00620D5C" w:rsidRDefault="00092570">
      <w:pPr>
        <w:widowControl w:val="0"/>
        <w:numPr>
          <w:ilvl w:val="0"/>
          <w:numId w:val="4"/>
        </w:numPr>
        <w:spacing w:after="0" w:line="240" w:lineRule="auto"/>
        <w:ind w:left="142" w:hanging="142"/>
        <w:jc w:val="both"/>
        <w:rPr>
          <w:rFonts w:ascii="Arial" w:eastAsia="Arial" w:hAnsi="Arial" w:cs="Arial"/>
          <w:color w:val="000000"/>
          <w:sz w:val="14"/>
          <w:szCs w:val="14"/>
        </w:rPr>
      </w:pPr>
      <w:proofErr w:type="spellStart"/>
      <w:r>
        <w:rPr>
          <w:rFonts w:ascii="Arial" w:eastAsia="Arial" w:hAnsi="Arial" w:cs="Arial"/>
          <w:sz w:val="14"/>
          <w:szCs w:val="14"/>
        </w:rPr>
        <w:t>Вихровий</w:t>
      </w:r>
      <w:proofErr w:type="spellEnd"/>
      <w:r>
        <w:rPr>
          <w:rFonts w:ascii="Arial" w:eastAsia="Arial" w:hAnsi="Arial" w:cs="Arial"/>
          <w:sz w:val="14"/>
          <w:szCs w:val="14"/>
        </w:rPr>
        <w:t xml:space="preserve"> </w:t>
      </w:r>
      <w:proofErr w:type="spellStart"/>
      <w:r>
        <w:rPr>
          <w:rFonts w:ascii="Arial" w:eastAsia="Arial" w:hAnsi="Arial" w:cs="Arial"/>
          <w:sz w:val="14"/>
          <w:szCs w:val="14"/>
        </w:rPr>
        <w:t>змішувач</w:t>
      </w:r>
      <w:proofErr w:type="spellEnd"/>
      <w:r>
        <w:rPr>
          <w:rFonts w:ascii="Arial" w:eastAsia="Arial" w:hAnsi="Arial" w:cs="Arial"/>
          <w:sz w:val="14"/>
          <w:szCs w:val="14"/>
        </w:rPr>
        <w:t xml:space="preserve"> (</w:t>
      </w:r>
      <w:proofErr w:type="spellStart"/>
      <w:r>
        <w:rPr>
          <w:rFonts w:ascii="Arial" w:eastAsia="Arial" w:hAnsi="Arial" w:cs="Arial"/>
          <w:sz w:val="14"/>
          <w:szCs w:val="14"/>
        </w:rPr>
        <w:t>вортекс</w:t>
      </w:r>
      <w:proofErr w:type="spellEnd"/>
      <w:r>
        <w:rPr>
          <w:rFonts w:ascii="Arial" w:eastAsia="Arial" w:hAnsi="Arial" w:cs="Arial"/>
          <w:sz w:val="14"/>
          <w:szCs w:val="14"/>
        </w:rPr>
        <w:t xml:space="preserve">) </w:t>
      </w:r>
    </w:p>
    <w:p w14:paraId="6891FF78" w14:textId="77777777" w:rsidR="00620D5C" w:rsidRPr="00092570" w:rsidRDefault="00092570">
      <w:pPr>
        <w:widowControl w:val="0"/>
        <w:numPr>
          <w:ilvl w:val="0"/>
          <w:numId w:val="4"/>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Настільна мікроцентрифуга для ПЛР-планшетів/стрип-пробірок </w:t>
      </w:r>
    </w:p>
    <w:p w14:paraId="44029B33" w14:textId="77777777" w:rsidR="00620D5C" w:rsidRPr="00092570" w:rsidRDefault="00092570">
      <w:pPr>
        <w:widowControl w:val="0"/>
        <w:numPr>
          <w:ilvl w:val="0"/>
          <w:numId w:val="4"/>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Настільна мікроцентрифуга для пробірок об'ємом 1,5-2,0 мл </w:t>
      </w:r>
    </w:p>
    <w:p w14:paraId="3308CFFD" w14:textId="77777777" w:rsidR="00620D5C" w:rsidRPr="00092570" w:rsidRDefault="00092570">
      <w:pPr>
        <w:widowControl w:val="0"/>
        <w:numPr>
          <w:ilvl w:val="0"/>
          <w:numId w:val="4"/>
        </w:numPr>
        <w:spacing w:after="0" w:line="240" w:lineRule="auto"/>
        <w:ind w:left="142" w:hanging="142"/>
        <w:jc w:val="both"/>
        <w:rPr>
          <w:rFonts w:ascii="Arial" w:eastAsia="Arial" w:hAnsi="Arial" w:cs="Arial"/>
          <w:color w:val="000000"/>
          <w:sz w:val="14"/>
          <w:szCs w:val="14"/>
          <w:lang w:val="ru-RU"/>
        </w:rPr>
      </w:pPr>
      <w:r w:rsidRPr="00092570">
        <w:rPr>
          <w:rFonts w:ascii="Arial" w:eastAsia="Arial" w:hAnsi="Arial" w:cs="Arial"/>
          <w:sz w:val="14"/>
          <w:szCs w:val="14"/>
          <w:lang w:val="ru-RU"/>
        </w:rPr>
        <w:t>Пробірки або планшети для ПЛР у реальному часі.</w:t>
      </w:r>
    </w:p>
    <w:p w14:paraId="0A1EABDB" w14:textId="77777777" w:rsidR="00620D5C" w:rsidRPr="00092570" w:rsidRDefault="00620D5C">
      <w:pPr>
        <w:spacing w:after="0" w:line="240" w:lineRule="auto"/>
        <w:jc w:val="both"/>
        <w:rPr>
          <w:rFonts w:ascii="Arial" w:eastAsia="Arial" w:hAnsi="Arial" w:cs="Arial"/>
          <w:color w:val="000000"/>
          <w:sz w:val="16"/>
          <w:szCs w:val="16"/>
          <w:lang w:val="ru-RU"/>
        </w:rPr>
      </w:pPr>
    </w:p>
    <w:p w14:paraId="55B3A588" w14:textId="77777777" w:rsidR="00620D5C" w:rsidRPr="00092570" w:rsidRDefault="00092570">
      <w:pPr>
        <w:spacing w:after="0" w:line="240" w:lineRule="auto"/>
        <w:jc w:val="both"/>
        <w:rPr>
          <w:rFonts w:ascii="Arial" w:eastAsia="Arial" w:hAnsi="Arial" w:cs="Arial"/>
          <w:b/>
          <w:color w:val="000000"/>
          <w:sz w:val="20"/>
          <w:szCs w:val="20"/>
          <w:lang w:val="ru-RU"/>
        </w:rPr>
      </w:pPr>
      <w:r w:rsidRPr="00092570">
        <w:rPr>
          <w:rFonts w:ascii="Arial" w:eastAsia="Arial" w:hAnsi="Arial" w:cs="Arial"/>
          <w:b/>
          <w:sz w:val="20"/>
          <w:szCs w:val="20"/>
          <w:lang w:val="ru-RU"/>
        </w:rPr>
        <w:t>Підготовка зразків</w:t>
      </w:r>
    </w:p>
    <w:p w14:paraId="67E23C5A" w14:textId="0DBE87B6"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Цей набір валідовано для використання із зразками сечі, урогенітальними або цервікальними мазками. Крім того, усі зразки нуклеїнових кислот, які підходять для аналізів</w:t>
      </w:r>
      <w:r w:rsidR="00C77E16">
        <w:rPr>
          <w:rFonts w:ascii="Arial" w:eastAsia="Arial" w:hAnsi="Arial" w:cs="Arial"/>
          <w:sz w:val="14"/>
          <w:szCs w:val="14"/>
          <w:lang w:val="uk-UA"/>
        </w:rPr>
        <w:t xml:space="preserve"> методом ПЛР</w:t>
      </w:r>
      <w:r w:rsidRPr="00092570">
        <w:rPr>
          <w:rFonts w:ascii="Arial" w:eastAsia="Arial" w:hAnsi="Arial" w:cs="Arial"/>
          <w:sz w:val="14"/>
          <w:szCs w:val="14"/>
          <w:lang w:val="ru-RU"/>
        </w:rPr>
        <w:t xml:space="preserve">, можна використовувати з </w:t>
      </w:r>
      <w:proofErr w:type="spellStart"/>
      <w:r>
        <w:rPr>
          <w:rFonts w:ascii="Arial" w:eastAsia="Arial" w:hAnsi="Arial" w:cs="Arial"/>
          <w:sz w:val="14"/>
          <w:szCs w:val="14"/>
        </w:rPr>
        <w:t>RevoDx</w:t>
      </w:r>
      <w:proofErr w:type="spellEnd"/>
      <w:r w:rsidRPr="00092570">
        <w:rPr>
          <w:rFonts w:ascii="Arial" w:eastAsia="Arial" w:hAnsi="Arial" w:cs="Arial"/>
          <w:sz w:val="14"/>
          <w:szCs w:val="14"/>
          <w:lang w:val="ru-RU"/>
        </w:rPr>
        <w:t xml:space="preserve"> </w:t>
      </w:r>
      <w:r>
        <w:rPr>
          <w:rFonts w:ascii="Arial" w:eastAsia="Arial" w:hAnsi="Arial" w:cs="Arial"/>
          <w:sz w:val="14"/>
          <w:szCs w:val="14"/>
        </w:rPr>
        <w:t>Candidiasis</w:t>
      </w:r>
      <w:r w:rsidRPr="00092570">
        <w:rPr>
          <w:rFonts w:ascii="Arial" w:eastAsia="Arial" w:hAnsi="Arial" w:cs="Arial"/>
          <w:sz w:val="14"/>
          <w:szCs w:val="14"/>
          <w:lang w:val="ru-RU"/>
        </w:rPr>
        <w:t xml:space="preserve"> </w:t>
      </w:r>
      <w:r>
        <w:rPr>
          <w:rFonts w:ascii="Arial" w:eastAsia="Arial" w:hAnsi="Arial" w:cs="Arial"/>
          <w:sz w:val="14"/>
          <w:szCs w:val="14"/>
        </w:rPr>
        <w:t>Pathogen</w:t>
      </w:r>
      <w:r w:rsidRPr="00092570">
        <w:rPr>
          <w:rFonts w:ascii="Arial" w:eastAsia="Arial" w:hAnsi="Arial" w:cs="Arial"/>
          <w:sz w:val="14"/>
          <w:szCs w:val="14"/>
          <w:lang w:val="ru-RU"/>
        </w:rPr>
        <w:t xml:space="preserve"> </w:t>
      </w:r>
      <w:r>
        <w:rPr>
          <w:rFonts w:ascii="Arial" w:eastAsia="Arial" w:hAnsi="Arial" w:cs="Arial"/>
          <w:sz w:val="14"/>
          <w:szCs w:val="14"/>
        </w:rPr>
        <w:t>Detection</w:t>
      </w:r>
      <w:r w:rsidRPr="00092570">
        <w:rPr>
          <w:rFonts w:ascii="Arial" w:eastAsia="Arial" w:hAnsi="Arial" w:cs="Arial"/>
          <w:sz w:val="14"/>
          <w:szCs w:val="14"/>
          <w:lang w:val="ru-RU"/>
        </w:rPr>
        <w:t xml:space="preserve"> </w:t>
      </w:r>
      <w:r>
        <w:rPr>
          <w:rFonts w:ascii="Arial" w:eastAsia="Arial" w:hAnsi="Arial" w:cs="Arial"/>
          <w:sz w:val="14"/>
          <w:szCs w:val="14"/>
        </w:rPr>
        <w:t>Kit</w:t>
      </w:r>
      <w:r w:rsidRPr="00092570">
        <w:rPr>
          <w:rFonts w:ascii="Arial" w:eastAsia="Arial" w:hAnsi="Arial" w:cs="Arial"/>
          <w:sz w:val="14"/>
          <w:szCs w:val="14"/>
          <w:lang w:val="ru-RU"/>
        </w:rPr>
        <w:t xml:space="preserve">. </w:t>
      </w:r>
      <w:r w:rsidR="00C272F6" w:rsidRPr="00C272F6">
        <w:rPr>
          <w:rFonts w:ascii="Arial" w:eastAsia="Arial" w:hAnsi="Arial" w:cs="Arial"/>
          <w:sz w:val="14"/>
          <w:szCs w:val="14"/>
          <w:lang w:val="ru-RU"/>
        </w:rPr>
        <w:t>Клінічні зразки слід розглядати як потенційно інфекційні; під час забору та обробки зразків необхідно дотримуватись запобіжних заходів.</w:t>
      </w:r>
    </w:p>
    <w:p w14:paraId="6D3242C0" w14:textId="77777777"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Клініцисти (а також фельдшери, медсестри, лікарі та спеціалісти, пов’язані із медициною) несуть відповідальність за використання правильної процедури під час збору та безпечного транспортування зразків до лабораторії. Достовірність результатів тестування значною мірою залежить від належної практики на етапі «попереднього тестування», і дуже важливо, щоб відповідна документація була точною та повною.</w:t>
      </w:r>
    </w:p>
    <w:p w14:paraId="3C37BBD5" w14:textId="77777777"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Після збору не зберігайте зразки при кімнатній температурі довше 4 годин. Транспортування зразків повинно відповідати національним або місцевим правилам.</w:t>
      </w:r>
    </w:p>
    <w:p w14:paraId="56648569" w14:textId="77777777" w:rsidR="00C272F6" w:rsidRPr="00A34184" w:rsidRDefault="00C272F6">
      <w:pPr>
        <w:spacing w:after="0" w:line="240" w:lineRule="auto"/>
        <w:jc w:val="both"/>
        <w:rPr>
          <w:rFonts w:ascii="Arial" w:eastAsia="Arial" w:hAnsi="Arial" w:cs="Arial"/>
          <w:b/>
          <w:sz w:val="12"/>
          <w:szCs w:val="12"/>
          <w:lang w:val="ru-RU"/>
        </w:rPr>
      </w:pPr>
    </w:p>
    <w:p w14:paraId="2404EB9C" w14:textId="16D076A6" w:rsidR="00620D5C" w:rsidRPr="00092570" w:rsidRDefault="00092570">
      <w:pPr>
        <w:spacing w:after="0" w:line="240" w:lineRule="auto"/>
        <w:jc w:val="both"/>
        <w:rPr>
          <w:rFonts w:ascii="Arial" w:eastAsia="Arial" w:hAnsi="Arial" w:cs="Arial"/>
          <w:b/>
          <w:color w:val="000000"/>
          <w:sz w:val="20"/>
          <w:szCs w:val="20"/>
          <w:lang w:val="ru-RU"/>
        </w:rPr>
      </w:pPr>
      <w:r w:rsidRPr="00092570">
        <w:rPr>
          <w:rFonts w:ascii="Arial" w:eastAsia="Arial" w:hAnsi="Arial" w:cs="Arial"/>
          <w:b/>
          <w:sz w:val="24"/>
          <w:szCs w:val="24"/>
          <w:lang w:val="ru-RU"/>
        </w:rPr>
        <w:t>Протокол</w:t>
      </w:r>
    </w:p>
    <w:p w14:paraId="7360A2CF" w14:textId="77777777" w:rsidR="00C272F6" w:rsidRPr="00C272F6" w:rsidRDefault="00C272F6" w:rsidP="00C272F6">
      <w:pPr>
        <w:spacing w:before="115" w:after="0" w:line="240" w:lineRule="auto"/>
        <w:ind w:right="236"/>
        <w:jc w:val="both"/>
        <w:rPr>
          <w:rFonts w:ascii="Times New Roman" w:eastAsia="Times New Roman" w:hAnsi="Times New Roman" w:cs="Times New Roman"/>
          <w:sz w:val="14"/>
          <w:szCs w:val="14"/>
          <w:lang w:val="ru-RU"/>
        </w:rPr>
      </w:pPr>
      <w:r w:rsidRPr="00C272F6">
        <w:rPr>
          <w:rFonts w:ascii="Arial" w:eastAsia="Times New Roman" w:hAnsi="Arial" w:cs="Arial"/>
          <w:b/>
          <w:bCs/>
          <w:color w:val="000000"/>
          <w:sz w:val="14"/>
          <w:szCs w:val="14"/>
          <w:lang w:val="ru-RU"/>
        </w:rPr>
        <w:t xml:space="preserve">Виділення ДНК: </w:t>
      </w:r>
      <w:r w:rsidRPr="00C272F6">
        <w:rPr>
          <w:rFonts w:ascii="Arial" w:eastAsia="Times New Roman" w:hAnsi="Arial" w:cs="Arial"/>
          <w:color w:val="000000"/>
          <w:sz w:val="14"/>
          <w:szCs w:val="14"/>
          <w:lang w:val="ru-RU"/>
        </w:rPr>
        <w:t>Для виділення ДНК збудника із зразків сечі, урогенітальних мазків або мазків з шийки матки слід використовувати набір RevoDx Pathogen DNA/RNA Purification Kit або RevoDx Magnetic Pathogen DNA/RNA Purification Kit, або реагент DirEXT OneStep Pathogen DNA/RNA Extraction Reagent. Використання інших реагентів може негативно вплинути на характеристики набору. Будь ласка, дотримуйтесь інструкцій виробника обраного набору для виділення НК. В ідеалі операції повинні проводитися в трьох окремих зонах (для виділення ДНК/РНК, приготування реагентів для ПЛР, ампліфікації), щоб запобігти контамінації.</w:t>
      </w:r>
    </w:p>
    <w:p w14:paraId="588A6AC9" w14:textId="67E4BCF6" w:rsidR="00C272F6" w:rsidRDefault="00C272F6" w:rsidP="00C272F6">
      <w:pPr>
        <w:spacing w:before="109" w:after="0" w:line="240" w:lineRule="auto"/>
        <w:jc w:val="both"/>
        <w:rPr>
          <w:rFonts w:ascii="Arial" w:eastAsia="Times New Roman" w:hAnsi="Arial" w:cs="Arial"/>
          <w:color w:val="202020"/>
          <w:sz w:val="14"/>
          <w:szCs w:val="14"/>
          <w:lang w:val="ru-RU"/>
        </w:rPr>
      </w:pPr>
      <w:r w:rsidRPr="00C272F6">
        <w:rPr>
          <w:rFonts w:ascii="Arial" w:eastAsia="Times New Roman" w:hAnsi="Arial" w:cs="Arial"/>
          <w:b/>
          <w:bCs/>
          <w:color w:val="000000"/>
          <w:sz w:val="14"/>
          <w:szCs w:val="14"/>
          <w:lang w:val="ru-RU"/>
        </w:rPr>
        <w:t xml:space="preserve">Внутрішній контроль: </w:t>
      </w:r>
      <w:r w:rsidRPr="00C272F6">
        <w:rPr>
          <w:rFonts w:ascii="Arial" w:eastAsia="Times New Roman" w:hAnsi="Arial" w:cs="Arial"/>
          <w:color w:val="202020"/>
          <w:sz w:val="14"/>
          <w:szCs w:val="14"/>
          <w:lang w:val="ru-RU"/>
        </w:rPr>
        <w:t>Внутрішній контроль (ВК), мішенню якого є РНКаза Р людини, потрібен для підтвердження потраплення виділеної ДНК у реакційні пробірки. Внутрішній контроль використовується для моніторингу ефективності етапу екстракції ДНК, а також для перевірки будь-якого інгібування ПЛР.</w:t>
      </w:r>
    </w:p>
    <w:p w14:paraId="1324D4C1" w14:textId="77777777" w:rsidR="00A34184" w:rsidRPr="00C272F6" w:rsidRDefault="00A34184" w:rsidP="00A34184">
      <w:pPr>
        <w:spacing w:after="0" w:line="240" w:lineRule="auto"/>
        <w:jc w:val="both"/>
        <w:rPr>
          <w:rFonts w:ascii="Arial" w:eastAsia="Times New Roman" w:hAnsi="Arial" w:cs="Arial"/>
          <w:color w:val="202020"/>
          <w:sz w:val="14"/>
          <w:szCs w:val="14"/>
          <w:lang w:val="ru-RU"/>
        </w:rPr>
      </w:pPr>
    </w:p>
    <w:p w14:paraId="2162DA4E" w14:textId="4F31A583" w:rsidR="00620D5C" w:rsidRDefault="00C272F6" w:rsidP="00C272F6">
      <w:pPr>
        <w:spacing w:after="0" w:line="240" w:lineRule="auto"/>
        <w:jc w:val="both"/>
        <w:rPr>
          <w:rFonts w:ascii="Arial" w:eastAsia="Times New Roman" w:hAnsi="Arial" w:cs="Arial"/>
          <w:color w:val="202020"/>
          <w:sz w:val="14"/>
          <w:szCs w:val="14"/>
          <w:lang w:val="ru-RU"/>
        </w:rPr>
      </w:pPr>
      <w:r w:rsidRPr="00C272F6">
        <w:rPr>
          <w:rFonts w:ascii="Arial" w:eastAsia="Times New Roman" w:hAnsi="Arial" w:cs="Arial"/>
          <w:b/>
          <w:bCs/>
          <w:color w:val="000000"/>
          <w:sz w:val="14"/>
          <w:szCs w:val="14"/>
          <w:lang w:val="ru-RU"/>
        </w:rPr>
        <w:t xml:space="preserve">Позитивний контроль: </w:t>
      </w:r>
      <w:r w:rsidRPr="00C272F6">
        <w:rPr>
          <w:rFonts w:ascii="Arial" w:eastAsia="Times New Roman" w:hAnsi="Arial" w:cs="Arial"/>
          <w:color w:val="000000"/>
          <w:sz w:val="14"/>
          <w:szCs w:val="14"/>
          <w:lang w:val="ru-RU"/>
        </w:rPr>
        <w:t xml:space="preserve">Значення Ct позитивного </w:t>
      </w:r>
      <w:r w:rsidRPr="00C272F6">
        <w:rPr>
          <w:rFonts w:ascii="Arial" w:eastAsia="Times New Roman" w:hAnsi="Arial" w:cs="Arial"/>
          <w:color w:val="202020"/>
          <w:sz w:val="14"/>
          <w:szCs w:val="14"/>
          <w:lang w:val="ru-RU"/>
        </w:rPr>
        <w:t>контролю має дорівнювати 25 ± 4, інші значення вказують на наявність проблем.</w:t>
      </w:r>
    </w:p>
    <w:p w14:paraId="24724824" w14:textId="77777777" w:rsidR="00C272F6" w:rsidRPr="00C272F6" w:rsidRDefault="00C272F6" w:rsidP="00C272F6">
      <w:pPr>
        <w:spacing w:after="0" w:line="240" w:lineRule="auto"/>
        <w:jc w:val="both"/>
        <w:rPr>
          <w:rFonts w:ascii="Arial" w:eastAsia="Arial" w:hAnsi="Arial" w:cs="Arial"/>
          <w:b/>
          <w:color w:val="000000"/>
          <w:sz w:val="14"/>
          <w:szCs w:val="14"/>
          <w:lang w:val="ru-RU"/>
        </w:rPr>
      </w:pPr>
    </w:p>
    <w:p w14:paraId="685D98CF" w14:textId="77777777" w:rsidR="00620D5C" w:rsidRPr="00092570" w:rsidRDefault="00092570">
      <w:pPr>
        <w:spacing w:after="0" w:line="240" w:lineRule="auto"/>
        <w:jc w:val="both"/>
        <w:rPr>
          <w:rFonts w:ascii="Arial" w:eastAsia="Arial" w:hAnsi="Arial" w:cs="Arial"/>
          <w:b/>
          <w:color w:val="000000"/>
          <w:sz w:val="16"/>
          <w:szCs w:val="16"/>
          <w:lang w:val="ru-RU"/>
        </w:rPr>
      </w:pPr>
      <w:r w:rsidRPr="00092570">
        <w:rPr>
          <w:rFonts w:ascii="Arial" w:eastAsia="Arial" w:hAnsi="Arial" w:cs="Arial"/>
          <w:b/>
          <w:sz w:val="16"/>
          <w:szCs w:val="16"/>
          <w:lang w:val="ru-RU"/>
        </w:rPr>
        <w:t>Протокол ПЛР</w:t>
      </w:r>
    </w:p>
    <w:p w14:paraId="69BC190F" w14:textId="62CE9FE9" w:rsidR="00620D5C" w:rsidRPr="00092570" w:rsidRDefault="00092570">
      <w:pPr>
        <w:widowControl w:val="0"/>
        <w:spacing w:before="60" w:after="0" w:line="240" w:lineRule="auto"/>
        <w:jc w:val="both"/>
        <w:rPr>
          <w:rFonts w:ascii="Arial" w:eastAsia="Arial" w:hAnsi="Arial" w:cs="Arial"/>
          <w:sz w:val="14"/>
          <w:szCs w:val="14"/>
          <w:lang w:val="ru-RU"/>
        </w:rPr>
      </w:pPr>
      <w:r w:rsidRPr="00092570">
        <w:rPr>
          <w:rFonts w:ascii="Arial" w:eastAsia="Arial" w:hAnsi="Arial" w:cs="Arial"/>
          <w:b/>
          <w:color w:val="000000"/>
          <w:sz w:val="14"/>
          <w:szCs w:val="14"/>
          <w:lang w:val="ru-RU"/>
        </w:rPr>
        <w:t xml:space="preserve">1. </w:t>
      </w:r>
      <w:r w:rsidRPr="00092570">
        <w:rPr>
          <w:rFonts w:ascii="Arial" w:eastAsia="Arial" w:hAnsi="Arial" w:cs="Arial"/>
          <w:sz w:val="14"/>
          <w:szCs w:val="14"/>
          <w:lang w:val="ru-RU"/>
        </w:rPr>
        <w:t xml:space="preserve">Розморозьте всі компоненти при кімнатній температурі, крім </w:t>
      </w:r>
      <w:r w:rsidR="00C272F6">
        <w:rPr>
          <w:rFonts w:ascii="Arial" w:eastAsia="Arial" w:hAnsi="Arial" w:cs="Arial"/>
          <w:sz w:val="14"/>
          <w:szCs w:val="14"/>
        </w:rPr>
        <w:t>CND</w:t>
      </w:r>
      <w:r w:rsidRPr="00092570">
        <w:rPr>
          <w:rFonts w:ascii="Arial" w:eastAsia="Arial" w:hAnsi="Arial" w:cs="Arial"/>
          <w:sz w:val="14"/>
          <w:szCs w:val="14"/>
          <w:lang w:val="ru-RU"/>
        </w:rPr>
        <w:t xml:space="preserve"> </w:t>
      </w:r>
      <w:r>
        <w:rPr>
          <w:rFonts w:ascii="Arial" w:eastAsia="Arial" w:hAnsi="Arial" w:cs="Arial"/>
          <w:sz w:val="14"/>
          <w:szCs w:val="14"/>
        </w:rPr>
        <w:t>Enzyme</w:t>
      </w:r>
      <w:r w:rsidRPr="00092570">
        <w:rPr>
          <w:rFonts w:ascii="Arial" w:eastAsia="Arial" w:hAnsi="Arial" w:cs="Arial"/>
          <w:sz w:val="14"/>
          <w:szCs w:val="14"/>
          <w:lang w:val="ru-RU"/>
        </w:rPr>
        <w:t xml:space="preserve"> </w:t>
      </w:r>
      <w:r>
        <w:rPr>
          <w:rFonts w:ascii="Arial" w:eastAsia="Arial" w:hAnsi="Arial" w:cs="Arial"/>
          <w:sz w:val="14"/>
          <w:szCs w:val="14"/>
        </w:rPr>
        <w:t>Mix</w:t>
      </w:r>
      <w:r w:rsidRPr="00092570">
        <w:rPr>
          <w:rFonts w:ascii="Arial" w:eastAsia="Arial" w:hAnsi="Arial" w:cs="Arial"/>
          <w:sz w:val="14"/>
          <w:szCs w:val="14"/>
          <w:lang w:val="ru-RU"/>
        </w:rPr>
        <w:t xml:space="preserve">. Покладіть суміш ферментів </w:t>
      </w:r>
      <w:r w:rsidR="00C272F6">
        <w:rPr>
          <w:rFonts w:ascii="Arial" w:eastAsia="Arial" w:hAnsi="Arial" w:cs="Arial"/>
          <w:sz w:val="14"/>
          <w:szCs w:val="14"/>
        </w:rPr>
        <w:t>CND</w:t>
      </w:r>
      <w:r w:rsidRPr="00092570">
        <w:rPr>
          <w:rFonts w:ascii="Arial" w:eastAsia="Arial" w:hAnsi="Arial" w:cs="Arial"/>
          <w:sz w:val="14"/>
          <w:szCs w:val="14"/>
          <w:lang w:val="ru-RU"/>
        </w:rPr>
        <w:t xml:space="preserve"> </w:t>
      </w:r>
      <w:r>
        <w:rPr>
          <w:rFonts w:ascii="Arial" w:eastAsia="Arial" w:hAnsi="Arial" w:cs="Arial"/>
          <w:sz w:val="14"/>
          <w:szCs w:val="14"/>
        </w:rPr>
        <w:t>Enzyme</w:t>
      </w:r>
      <w:r w:rsidRPr="00092570">
        <w:rPr>
          <w:rFonts w:ascii="Arial" w:eastAsia="Arial" w:hAnsi="Arial" w:cs="Arial"/>
          <w:sz w:val="14"/>
          <w:szCs w:val="14"/>
          <w:lang w:val="ru-RU"/>
        </w:rPr>
        <w:t xml:space="preserve"> </w:t>
      </w:r>
      <w:r>
        <w:rPr>
          <w:rFonts w:ascii="Arial" w:eastAsia="Arial" w:hAnsi="Arial" w:cs="Arial"/>
          <w:sz w:val="14"/>
          <w:szCs w:val="14"/>
        </w:rPr>
        <w:t>Mix</w:t>
      </w:r>
      <w:r w:rsidRPr="00092570">
        <w:rPr>
          <w:rFonts w:ascii="Arial" w:eastAsia="Arial" w:hAnsi="Arial" w:cs="Arial"/>
          <w:sz w:val="14"/>
          <w:szCs w:val="14"/>
          <w:lang w:val="ru-RU"/>
        </w:rPr>
        <w:t xml:space="preserve"> на лід. Ретельно перемішайте кожен компонент, потім осадіть краплі короткочасним центрифугуванням. Перенесіть усі реагенти на лід або охолоджуючий блок.</w:t>
      </w:r>
    </w:p>
    <w:p w14:paraId="701A48CF" w14:textId="02B82EFE" w:rsidR="00620D5C" w:rsidRPr="00092570" w:rsidRDefault="00092570">
      <w:pPr>
        <w:spacing w:before="60" w:after="0" w:line="240" w:lineRule="auto"/>
        <w:jc w:val="both"/>
        <w:rPr>
          <w:rFonts w:ascii="Arial" w:eastAsia="Arial" w:hAnsi="Arial" w:cs="Arial"/>
          <w:color w:val="000000"/>
          <w:sz w:val="14"/>
          <w:szCs w:val="14"/>
          <w:lang w:val="ru-RU"/>
        </w:rPr>
      </w:pPr>
      <w:r w:rsidRPr="00092570">
        <w:rPr>
          <w:rFonts w:ascii="Arial" w:eastAsia="Arial" w:hAnsi="Arial" w:cs="Arial"/>
          <w:b/>
          <w:color w:val="000000"/>
          <w:sz w:val="14"/>
          <w:szCs w:val="14"/>
          <w:lang w:val="ru-RU"/>
        </w:rPr>
        <w:t xml:space="preserve">2. </w:t>
      </w:r>
      <w:r w:rsidRPr="00092570">
        <w:rPr>
          <w:rFonts w:ascii="Arial" w:eastAsia="Arial" w:hAnsi="Arial" w:cs="Arial"/>
          <w:color w:val="000000"/>
          <w:sz w:val="14"/>
          <w:szCs w:val="14"/>
          <w:lang w:val="ru-RU"/>
        </w:rPr>
        <w:t>Кінцевий об’єм реакційної суміші (</w:t>
      </w:r>
      <w:r>
        <w:rPr>
          <w:rFonts w:ascii="Arial" w:eastAsia="Arial" w:hAnsi="Arial" w:cs="Arial"/>
          <w:color w:val="000000"/>
          <w:sz w:val="14"/>
          <w:szCs w:val="14"/>
        </w:rPr>
        <w:t>Master</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Mix</w:t>
      </w:r>
      <w:r w:rsidRPr="00092570">
        <w:rPr>
          <w:rFonts w:ascii="Arial" w:eastAsia="Arial" w:hAnsi="Arial" w:cs="Arial"/>
          <w:color w:val="000000"/>
          <w:sz w:val="14"/>
          <w:szCs w:val="14"/>
          <w:lang w:val="ru-RU"/>
        </w:rPr>
        <w:t xml:space="preserve">) отримується шляхом множення окремих реакційних об’ємів </w:t>
      </w:r>
      <w:r w:rsidR="00C272F6">
        <w:rPr>
          <w:rFonts w:ascii="Arial" w:eastAsia="Arial" w:hAnsi="Arial" w:cs="Arial"/>
          <w:sz w:val="14"/>
          <w:szCs w:val="14"/>
        </w:rPr>
        <w:t>CND</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MM</w:t>
      </w:r>
      <w:r w:rsidR="00C272F6">
        <w:rPr>
          <w:rFonts w:ascii="Arial" w:eastAsia="Arial" w:hAnsi="Arial" w:cs="Arial"/>
          <w:color w:val="000000"/>
          <w:sz w:val="14"/>
          <w:szCs w:val="14"/>
          <w:lang w:val="uk-UA"/>
        </w:rPr>
        <w:t xml:space="preserve"> (1-3)</w:t>
      </w:r>
      <w:r w:rsidRPr="00092570">
        <w:rPr>
          <w:rFonts w:ascii="Arial" w:eastAsia="Arial" w:hAnsi="Arial" w:cs="Arial"/>
          <w:color w:val="000000"/>
          <w:sz w:val="14"/>
          <w:szCs w:val="14"/>
          <w:lang w:val="ru-RU"/>
        </w:rPr>
        <w:t xml:space="preserve"> та </w:t>
      </w:r>
      <w:r w:rsidR="00C272F6">
        <w:rPr>
          <w:rFonts w:ascii="Arial" w:eastAsia="Arial" w:hAnsi="Arial" w:cs="Arial"/>
          <w:sz w:val="14"/>
          <w:szCs w:val="14"/>
        </w:rPr>
        <w:t>CND</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Enzyme</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Mix</w:t>
      </w:r>
      <w:r w:rsidRPr="00092570">
        <w:rPr>
          <w:rFonts w:ascii="Arial" w:eastAsia="Arial" w:hAnsi="Arial" w:cs="Arial"/>
          <w:color w:val="000000"/>
          <w:sz w:val="14"/>
          <w:szCs w:val="14"/>
          <w:lang w:val="ru-RU"/>
        </w:rPr>
        <w:t xml:space="preserve"> на загальну кількість зразків (досліджувані клінічні зразки плюс ПКЗ та НКЗ). Для уникнення похибок при розкапуванні рекомендується додати додатковий зразок при підрахунку загальної кількості зразків.</w:t>
      </w:r>
    </w:p>
    <w:p w14:paraId="2723F446" w14:textId="54128F14" w:rsidR="00620D5C" w:rsidRPr="00D70154" w:rsidRDefault="00092570">
      <w:pPr>
        <w:spacing w:before="60" w:after="0" w:line="240" w:lineRule="auto"/>
        <w:jc w:val="both"/>
        <w:rPr>
          <w:rFonts w:ascii="Arial" w:eastAsia="Arial" w:hAnsi="Arial" w:cs="Arial"/>
          <w:color w:val="000000"/>
          <w:sz w:val="14"/>
          <w:szCs w:val="14"/>
          <w:lang w:val="ru-RU"/>
        </w:rPr>
      </w:pPr>
      <w:r w:rsidRPr="00092570">
        <w:rPr>
          <w:rFonts w:ascii="Arial" w:eastAsia="Arial" w:hAnsi="Arial" w:cs="Arial"/>
          <w:b/>
          <w:color w:val="000000"/>
          <w:sz w:val="14"/>
          <w:szCs w:val="14"/>
          <w:lang w:val="ru-RU"/>
        </w:rPr>
        <w:t xml:space="preserve">3. </w:t>
      </w:r>
      <w:r w:rsidR="00C272F6" w:rsidRPr="00C272F6">
        <w:rPr>
          <w:rFonts w:ascii="Arial" w:eastAsia="Arial" w:hAnsi="Arial" w:cs="Arial"/>
          <w:bCs/>
          <w:color w:val="000000"/>
          <w:sz w:val="14"/>
          <w:szCs w:val="14"/>
          <w:lang w:val="ru-RU"/>
        </w:rPr>
        <w:t xml:space="preserve">Підготуйте </w:t>
      </w:r>
      <w:r w:rsidR="00C272F6">
        <w:rPr>
          <w:rFonts w:ascii="Arial" w:eastAsia="Arial" w:hAnsi="Arial" w:cs="Arial"/>
          <w:bCs/>
          <w:color w:val="000000"/>
          <w:sz w:val="14"/>
          <w:szCs w:val="14"/>
          <w:lang w:val="uk-UA"/>
        </w:rPr>
        <w:t>т</w:t>
      </w:r>
      <w:r w:rsidR="00C272F6" w:rsidRPr="00C272F6">
        <w:rPr>
          <w:rFonts w:ascii="Arial" w:eastAsia="Arial" w:hAnsi="Arial" w:cs="Arial"/>
          <w:bCs/>
          <w:color w:val="000000"/>
          <w:sz w:val="14"/>
          <w:szCs w:val="14"/>
          <w:lang w:val="ru-RU"/>
        </w:rPr>
        <w:t xml:space="preserve">ри пробірки 1,5 мл для кожної з реакційних сумішей </w:t>
      </w:r>
      <w:r w:rsidR="00C272F6">
        <w:rPr>
          <w:rFonts w:ascii="Arial" w:eastAsia="Arial" w:hAnsi="Arial" w:cs="Arial"/>
          <w:sz w:val="14"/>
          <w:szCs w:val="14"/>
        </w:rPr>
        <w:t>CND</w:t>
      </w:r>
      <w:r w:rsidR="00C272F6" w:rsidRPr="00C272F6">
        <w:rPr>
          <w:rFonts w:ascii="Arial" w:eastAsia="Arial" w:hAnsi="Arial" w:cs="Arial"/>
          <w:bCs/>
          <w:color w:val="000000"/>
          <w:sz w:val="14"/>
          <w:szCs w:val="14"/>
          <w:lang w:val="ru-RU"/>
        </w:rPr>
        <w:t xml:space="preserve"> MM 1-</w:t>
      </w:r>
      <w:r w:rsidR="00C272F6">
        <w:rPr>
          <w:rFonts w:ascii="Arial" w:eastAsia="Arial" w:hAnsi="Arial" w:cs="Arial"/>
          <w:bCs/>
          <w:color w:val="000000"/>
          <w:sz w:val="14"/>
          <w:szCs w:val="14"/>
          <w:lang w:val="uk-UA"/>
        </w:rPr>
        <w:t>4.</w:t>
      </w:r>
      <w:r w:rsidR="00C272F6">
        <w:rPr>
          <w:rFonts w:ascii="Arial" w:eastAsia="Arial" w:hAnsi="Arial" w:cs="Arial"/>
          <w:b/>
          <w:color w:val="000000"/>
          <w:sz w:val="14"/>
          <w:szCs w:val="14"/>
          <w:lang w:val="uk-UA"/>
        </w:rPr>
        <w:t xml:space="preserve"> </w:t>
      </w:r>
      <w:r w:rsidRPr="00C272F6">
        <w:rPr>
          <w:rFonts w:ascii="Arial" w:eastAsia="Arial" w:hAnsi="Arial" w:cs="Arial"/>
          <w:sz w:val="14"/>
          <w:szCs w:val="14"/>
          <w:lang w:val="uk-UA"/>
        </w:rPr>
        <w:t xml:space="preserve">Для приготування кожної майстер-суміші додайте 14 мкл </w:t>
      </w:r>
      <w:r w:rsidR="00C272F6">
        <w:rPr>
          <w:rFonts w:ascii="Arial" w:eastAsia="Arial" w:hAnsi="Arial" w:cs="Arial"/>
          <w:sz w:val="14"/>
          <w:szCs w:val="14"/>
        </w:rPr>
        <w:t>CND</w:t>
      </w:r>
      <w:r w:rsidRPr="00C272F6">
        <w:rPr>
          <w:rFonts w:ascii="Arial" w:eastAsia="Arial" w:hAnsi="Arial" w:cs="Arial"/>
          <w:sz w:val="14"/>
          <w:szCs w:val="14"/>
          <w:lang w:val="uk-UA"/>
        </w:rPr>
        <w:t xml:space="preserve"> </w:t>
      </w:r>
      <w:r w:rsidR="00C272F6">
        <w:rPr>
          <w:rFonts w:ascii="Arial" w:eastAsia="Arial" w:hAnsi="Arial" w:cs="Arial"/>
          <w:sz w:val="14"/>
          <w:szCs w:val="14"/>
          <w:lang w:val="uk-UA"/>
        </w:rPr>
        <w:t>ММ</w:t>
      </w:r>
      <w:r w:rsidRPr="00C272F6">
        <w:rPr>
          <w:rFonts w:ascii="Arial" w:eastAsia="Arial" w:hAnsi="Arial" w:cs="Arial"/>
          <w:sz w:val="14"/>
          <w:szCs w:val="14"/>
          <w:lang w:val="uk-UA"/>
        </w:rPr>
        <w:t xml:space="preserve"> та 1 мкл  </w:t>
      </w:r>
      <w:r w:rsidR="00C272F6">
        <w:rPr>
          <w:rFonts w:ascii="Arial" w:eastAsia="Arial" w:hAnsi="Arial" w:cs="Arial"/>
          <w:sz w:val="14"/>
          <w:szCs w:val="14"/>
        </w:rPr>
        <w:t>CND</w:t>
      </w:r>
      <w:r w:rsidRPr="00C272F6">
        <w:rPr>
          <w:rFonts w:ascii="Arial" w:eastAsia="Arial" w:hAnsi="Arial" w:cs="Arial"/>
          <w:sz w:val="14"/>
          <w:szCs w:val="14"/>
          <w:lang w:val="uk-UA"/>
        </w:rPr>
        <w:t xml:space="preserve"> </w:t>
      </w:r>
      <w:r>
        <w:rPr>
          <w:rFonts w:ascii="Arial" w:eastAsia="Arial" w:hAnsi="Arial" w:cs="Arial"/>
          <w:sz w:val="14"/>
          <w:szCs w:val="14"/>
        </w:rPr>
        <w:t>Enzyme</w:t>
      </w:r>
      <w:r w:rsidRPr="00C272F6">
        <w:rPr>
          <w:rFonts w:ascii="Arial" w:eastAsia="Arial" w:hAnsi="Arial" w:cs="Arial"/>
          <w:sz w:val="14"/>
          <w:szCs w:val="14"/>
          <w:lang w:val="uk-UA"/>
        </w:rPr>
        <w:t xml:space="preserve"> </w:t>
      </w:r>
      <w:r>
        <w:rPr>
          <w:rFonts w:ascii="Arial" w:eastAsia="Arial" w:hAnsi="Arial" w:cs="Arial"/>
          <w:sz w:val="14"/>
          <w:szCs w:val="14"/>
        </w:rPr>
        <w:t>Mix</w:t>
      </w:r>
      <w:r w:rsidRPr="00C272F6">
        <w:rPr>
          <w:rFonts w:ascii="Arial" w:eastAsia="Arial" w:hAnsi="Arial" w:cs="Arial"/>
          <w:sz w:val="14"/>
          <w:szCs w:val="14"/>
          <w:lang w:val="uk-UA"/>
        </w:rPr>
        <w:t xml:space="preserve"> для кожного зразка у підготовані пробірки. </w:t>
      </w:r>
      <w:r w:rsidRPr="00092570">
        <w:rPr>
          <w:rFonts w:ascii="Arial" w:eastAsia="Arial" w:hAnsi="Arial" w:cs="Arial"/>
          <w:sz w:val="14"/>
          <w:szCs w:val="14"/>
          <w:lang w:val="ru-RU"/>
        </w:rPr>
        <w:t>Після приготування майстер-міксів обережно перемішати суміш піпетуванням або на вортексі та осадити краплі короткочасним центрифугуванням. Внести по 15 мкл кожної приготованої суміші у пробірки/планшет для ПЛР. Після внесення майстер-міксів у лунки додайте по 5 мкл екстрагованої ДНК у кожну лунку, як показано на малюнку нижче. Внести по 5 мкл ПКЗ та НКЗ у відповідні пробірки. Закрити кришки чи заклеїти планшет та осадити краплі центрифугуванням.</w:t>
      </w:r>
    </w:p>
    <w:p w14:paraId="295EDAD4" w14:textId="77777777" w:rsidR="00620D5C" w:rsidRPr="00092570" w:rsidRDefault="00092570">
      <w:pPr>
        <w:spacing w:before="60" w:after="0" w:line="240" w:lineRule="auto"/>
        <w:jc w:val="both"/>
        <w:rPr>
          <w:rFonts w:ascii="Arial" w:eastAsia="Arial" w:hAnsi="Arial" w:cs="Arial"/>
          <w:color w:val="000000"/>
          <w:sz w:val="12"/>
          <w:szCs w:val="12"/>
          <w:lang w:val="ru-RU"/>
        </w:rPr>
      </w:pPr>
      <w:r w:rsidRPr="00092570">
        <w:rPr>
          <w:rFonts w:ascii="Arial" w:eastAsia="Arial" w:hAnsi="Arial" w:cs="Arial"/>
          <w:b/>
          <w:color w:val="000000"/>
          <w:sz w:val="14"/>
          <w:szCs w:val="14"/>
          <w:lang w:val="ru-RU"/>
        </w:rPr>
        <w:t>4.</w:t>
      </w:r>
      <w:r w:rsidRPr="00092570">
        <w:rPr>
          <w:rFonts w:ascii="Arial" w:eastAsia="Arial" w:hAnsi="Arial" w:cs="Arial"/>
          <w:b/>
          <w:color w:val="000000"/>
          <w:sz w:val="12"/>
          <w:szCs w:val="12"/>
          <w:lang w:val="ru-RU"/>
        </w:rPr>
        <w:t xml:space="preserve"> </w:t>
      </w:r>
      <w:r w:rsidRPr="00092570">
        <w:rPr>
          <w:rFonts w:ascii="Arial" w:eastAsia="Arial" w:hAnsi="Arial" w:cs="Arial"/>
          <w:sz w:val="14"/>
          <w:szCs w:val="14"/>
          <w:lang w:val="ru-RU"/>
        </w:rPr>
        <w:t>Повторіть крок 3 для кожного екстрагованого зразка, негативного та позитивного контролю.</w:t>
      </w:r>
    </w:p>
    <w:p w14:paraId="36FDAFBD" w14:textId="792AA2DE" w:rsidR="00620D5C" w:rsidRDefault="00092570">
      <w:pPr>
        <w:spacing w:before="60" w:after="0" w:line="240" w:lineRule="auto"/>
        <w:jc w:val="both"/>
        <w:rPr>
          <w:rFonts w:ascii="Arial" w:eastAsia="Arial" w:hAnsi="Arial" w:cs="Arial"/>
          <w:b/>
          <w:color w:val="000000"/>
          <w:sz w:val="16"/>
          <w:szCs w:val="16"/>
        </w:rPr>
      </w:pPr>
      <w:r w:rsidRPr="00092570">
        <w:rPr>
          <w:rFonts w:ascii="Arial" w:eastAsia="Arial" w:hAnsi="Arial" w:cs="Arial"/>
          <w:b/>
          <w:color w:val="000000"/>
          <w:sz w:val="16"/>
          <w:szCs w:val="16"/>
          <w:lang w:val="ru-RU"/>
        </w:rPr>
        <w:t xml:space="preserve"> </w:t>
      </w:r>
      <w:r w:rsidR="00D70154">
        <w:rPr>
          <w:rFonts w:ascii="Arial" w:eastAsia="Arial" w:hAnsi="Arial" w:cs="Arial"/>
          <w:noProof/>
          <w:color w:val="000000"/>
          <w:sz w:val="16"/>
          <w:szCs w:val="16"/>
        </w:rPr>
        <w:drawing>
          <wp:inline distT="0" distB="0" distL="0" distR="0" wp14:anchorId="73B7097E" wp14:editId="4E34116D">
            <wp:extent cx="1630907" cy="2230781"/>
            <wp:effectExtent l="0" t="0" r="7620" b="0"/>
            <wp:docPr id="17501814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181458" name="Picture 1750181458"/>
                    <pic:cNvPicPr/>
                  </pic:nvPicPr>
                  <pic:blipFill>
                    <a:blip r:embed="rId11">
                      <a:extLst>
                        <a:ext uri="{28A0092B-C50C-407E-A947-70E740481C1C}">
                          <a14:useLocalDpi xmlns:a14="http://schemas.microsoft.com/office/drawing/2010/main" val="0"/>
                        </a:ext>
                      </a:extLst>
                    </a:blip>
                    <a:stretch>
                      <a:fillRect/>
                    </a:stretch>
                  </pic:blipFill>
                  <pic:spPr>
                    <a:xfrm>
                      <a:off x="0" y="0"/>
                      <a:ext cx="1649164" cy="2255753"/>
                    </a:xfrm>
                    <a:prstGeom prst="rect">
                      <a:avLst/>
                    </a:prstGeom>
                  </pic:spPr>
                </pic:pic>
              </a:graphicData>
            </a:graphic>
          </wp:inline>
        </w:drawing>
      </w:r>
      <w:r w:rsidR="00D70154">
        <w:rPr>
          <w:rFonts w:ascii="Arial" w:eastAsia="Arial" w:hAnsi="Arial" w:cs="Arial"/>
          <w:b/>
          <w:noProof/>
          <w:color w:val="000000"/>
          <w:sz w:val="16"/>
          <w:szCs w:val="16"/>
        </w:rPr>
        <w:drawing>
          <wp:inline distT="0" distB="0" distL="0" distR="0" wp14:anchorId="71C1A940" wp14:editId="4985522F">
            <wp:extent cx="1688798" cy="2238791"/>
            <wp:effectExtent l="0" t="0" r="6985" b="0"/>
            <wp:docPr id="3106820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82079" name="Picture 310682079"/>
                    <pic:cNvPicPr/>
                  </pic:nvPicPr>
                  <pic:blipFill>
                    <a:blip r:embed="rId12">
                      <a:extLst>
                        <a:ext uri="{28A0092B-C50C-407E-A947-70E740481C1C}">
                          <a14:useLocalDpi xmlns:a14="http://schemas.microsoft.com/office/drawing/2010/main" val="0"/>
                        </a:ext>
                      </a:extLst>
                    </a:blip>
                    <a:stretch>
                      <a:fillRect/>
                    </a:stretch>
                  </pic:blipFill>
                  <pic:spPr>
                    <a:xfrm>
                      <a:off x="0" y="0"/>
                      <a:ext cx="1701013" cy="2254985"/>
                    </a:xfrm>
                    <a:prstGeom prst="rect">
                      <a:avLst/>
                    </a:prstGeom>
                  </pic:spPr>
                </pic:pic>
              </a:graphicData>
            </a:graphic>
          </wp:inline>
        </w:drawing>
      </w:r>
      <w:r w:rsidR="00D70154">
        <w:rPr>
          <w:rFonts w:ascii="Arial" w:eastAsia="Arial" w:hAnsi="Arial" w:cs="Arial"/>
          <w:b/>
          <w:noProof/>
          <w:color w:val="000000"/>
          <w:sz w:val="16"/>
          <w:szCs w:val="16"/>
        </w:rPr>
        <w:drawing>
          <wp:inline distT="0" distB="0" distL="0" distR="0" wp14:anchorId="65B2910E" wp14:editId="49F4CC1B">
            <wp:extent cx="1724831" cy="2286558"/>
            <wp:effectExtent l="0" t="0" r="8890" b="0"/>
            <wp:docPr id="17707665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66507" name="Picture 1770766507"/>
                    <pic:cNvPicPr/>
                  </pic:nvPicPr>
                  <pic:blipFill>
                    <a:blip r:embed="rId13">
                      <a:extLst>
                        <a:ext uri="{28A0092B-C50C-407E-A947-70E740481C1C}">
                          <a14:useLocalDpi xmlns:a14="http://schemas.microsoft.com/office/drawing/2010/main" val="0"/>
                        </a:ext>
                      </a:extLst>
                    </a:blip>
                    <a:stretch>
                      <a:fillRect/>
                    </a:stretch>
                  </pic:blipFill>
                  <pic:spPr>
                    <a:xfrm>
                      <a:off x="0" y="0"/>
                      <a:ext cx="1738138" cy="2304199"/>
                    </a:xfrm>
                    <a:prstGeom prst="rect">
                      <a:avLst/>
                    </a:prstGeom>
                  </pic:spPr>
                </pic:pic>
              </a:graphicData>
            </a:graphic>
          </wp:inline>
        </w:drawing>
      </w:r>
    </w:p>
    <w:p w14:paraId="5361A0DB" w14:textId="77777777" w:rsidR="00D70154" w:rsidRDefault="00D70154">
      <w:pPr>
        <w:spacing w:before="60" w:after="0" w:line="240" w:lineRule="auto"/>
        <w:jc w:val="both"/>
        <w:rPr>
          <w:rFonts w:ascii="Arial" w:eastAsia="Arial" w:hAnsi="Arial" w:cs="Arial"/>
          <w:b/>
          <w:color w:val="000000"/>
          <w:sz w:val="14"/>
          <w:szCs w:val="14"/>
          <w:lang w:val="ru-RU"/>
        </w:rPr>
      </w:pPr>
    </w:p>
    <w:p w14:paraId="3D4BAC65" w14:textId="3E8D722B" w:rsidR="00620D5C" w:rsidRPr="00D70154" w:rsidRDefault="00092570">
      <w:pPr>
        <w:spacing w:before="60" w:after="0" w:line="240" w:lineRule="auto"/>
        <w:jc w:val="both"/>
        <w:rPr>
          <w:rFonts w:ascii="Arial" w:eastAsia="Arial" w:hAnsi="Arial" w:cs="Arial"/>
          <w:sz w:val="14"/>
          <w:szCs w:val="14"/>
          <w:lang w:val="ru-RU"/>
        </w:rPr>
      </w:pPr>
      <w:r w:rsidRPr="00092570">
        <w:rPr>
          <w:rFonts w:ascii="Arial" w:eastAsia="Arial" w:hAnsi="Arial" w:cs="Arial"/>
          <w:b/>
          <w:color w:val="000000"/>
          <w:sz w:val="14"/>
          <w:szCs w:val="14"/>
          <w:lang w:val="ru-RU"/>
        </w:rPr>
        <w:t xml:space="preserve">5. </w:t>
      </w:r>
      <w:r w:rsidRPr="00092570">
        <w:rPr>
          <w:rFonts w:ascii="Arial" w:eastAsia="Arial" w:hAnsi="Arial" w:cs="Arial"/>
          <w:sz w:val="14"/>
          <w:szCs w:val="14"/>
          <w:lang w:val="ru-RU"/>
        </w:rPr>
        <w:t xml:space="preserve">Запрограмуйте прилад для ампліфікації згідно протоколу, наведеного у таблиці 1. </w:t>
      </w:r>
      <w:r w:rsidRPr="00D70154">
        <w:rPr>
          <w:rFonts w:ascii="Arial" w:eastAsia="Arial" w:hAnsi="Arial" w:cs="Arial"/>
          <w:sz w:val="14"/>
          <w:szCs w:val="14"/>
          <w:lang w:val="ru-RU"/>
        </w:rPr>
        <w:t>Вказати об’єм зразка 20 мкл.</w:t>
      </w:r>
    </w:p>
    <w:p w14:paraId="1B216427" w14:textId="77777777" w:rsidR="00620D5C" w:rsidRPr="00D70154" w:rsidRDefault="00620D5C">
      <w:pPr>
        <w:spacing w:before="60" w:after="0" w:line="240" w:lineRule="auto"/>
        <w:jc w:val="both"/>
        <w:rPr>
          <w:rFonts w:ascii="Arial" w:eastAsia="Arial" w:hAnsi="Arial" w:cs="Arial"/>
          <w:sz w:val="14"/>
          <w:szCs w:val="14"/>
          <w:lang w:val="ru-RU"/>
        </w:rPr>
      </w:pPr>
    </w:p>
    <w:p w14:paraId="6B0BEE41" w14:textId="77777777" w:rsidR="00620D5C" w:rsidRPr="00D70154" w:rsidRDefault="00620D5C">
      <w:pPr>
        <w:spacing w:after="0" w:line="240" w:lineRule="auto"/>
        <w:jc w:val="both"/>
        <w:rPr>
          <w:rFonts w:ascii="Arial" w:eastAsia="Arial" w:hAnsi="Arial" w:cs="Arial"/>
          <w:color w:val="000000"/>
          <w:sz w:val="14"/>
          <w:szCs w:val="14"/>
          <w:lang w:val="ru-RU"/>
        </w:rPr>
      </w:pPr>
    </w:p>
    <w:p w14:paraId="43C01565" w14:textId="77777777" w:rsidR="00620D5C" w:rsidRDefault="00092570">
      <w:pPr>
        <w:spacing w:after="0" w:line="240" w:lineRule="auto"/>
        <w:jc w:val="both"/>
        <w:rPr>
          <w:rFonts w:ascii="Arial" w:eastAsia="Arial" w:hAnsi="Arial" w:cs="Arial"/>
          <w:color w:val="303030"/>
          <w:sz w:val="16"/>
          <w:szCs w:val="16"/>
        </w:rPr>
      </w:pPr>
      <w:proofErr w:type="spellStart"/>
      <w:r>
        <w:rPr>
          <w:rFonts w:ascii="Arial" w:eastAsia="Arial" w:hAnsi="Arial" w:cs="Arial"/>
          <w:b/>
          <w:color w:val="303030"/>
          <w:sz w:val="16"/>
          <w:szCs w:val="16"/>
        </w:rPr>
        <w:t>Таблиця</w:t>
      </w:r>
      <w:proofErr w:type="spellEnd"/>
      <w:r>
        <w:rPr>
          <w:rFonts w:ascii="Arial" w:eastAsia="Arial" w:hAnsi="Arial" w:cs="Arial"/>
          <w:b/>
          <w:color w:val="303030"/>
          <w:sz w:val="16"/>
          <w:szCs w:val="16"/>
        </w:rPr>
        <w:t xml:space="preserve"> 1:</w:t>
      </w:r>
      <w:r>
        <w:rPr>
          <w:rFonts w:ascii="Arial" w:eastAsia="Arial" w:hAnsi="Arial" w:cs="Arial"/>
          <w:color w:val="303030"/>
          <w:sz w:val="16"/>
          <w:szCs w:val="16"/>
        </w:rPr>
        <w:t xml:space="preserve"> </w:t>
      </w:r>
      <w:proofErr w:type="spellStart"/>
      <w:r>
        <w:rPr>
          <w:rFonts w:ascii="Arial" w:eastAsia="Arial" w:hAnsi="Arial" w:cs="Arial"/>
          <w:color w:val="303030"/>
          <w:sz w:val="16"/>
          <w:szCs w:val="16"/>
        </w:rPr>
        <w:t>Програма</w:t>
      </w:r>
      <w:proofErr w:type="spellEnd"/>
      <w:r>
        <w:rPr>
          <w:rFonts w:ascii="Arial" w:eastAsia="Arial" w:hAnsi="Arial" w:cs="Arial"/>
          <w:color w:val="303030"/>
          <w:sz w:val="16"/>
          <w:szCs w:val="16"/>
        </w:rPr>
        <w:t xml:space="preserve"> </w:t>
      </w:r>
      <w:proofErr w:type="spellStart"/>
      <w:r>
        <w:rPr>
          <w:rFonts w:ascii="Arial" w:eastAsia="Arial" w:hAnsi="Arial" w:cs="Arial"/>
          <w:color w:val="303030"/>
          <w:sz w:val="16"/>
          <w:szCs w:val="16"/>
        </w:rPr>
        <w:t>ампліфікації</w:t>
      </w:r>
      <w:proofErr w:type="spellEnd"/>
    </w:p>
    <w:tbl>
      <w:tblPr>
        <w:tblStyle w:val="a4"/>
        <w:tblW w:w="4996" w:type="dxa"/>
        <w:tblLayout w:type="fixed"/>
        <w:tblLook w:val="0000" w:firstRow="0" w:lastRow="0" w:firstColumn="0" w:lastColumn="0" w:noHBand="0" w:noVBand="0"/>
      </w:tblPr>
      <w:tblGrid>
        <w:gridCol w:w="1271"/>
        <w:gridCol w:w="851"/>
        <w:gridCol w:w="1437"/>
        <w:gridCol w:w="1437"/>
      </w:tblGrid>
      <w:tr w:rsidR="00620D5C" w14:paraId="39DA24D9" w14:textId="77777777">
        <w:trPr>
          <w:trHeight w:val="227"/>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19F2E" w14:textId="77777777" w:rsidR="00620D5C" w:rsidRDefault="00092570">
            <w:pPr>
              <w:spacing w:after="0"/>
              <w:jc w:val="center"/>
              <w:rPr>
                <w:rFonts w:ascii="Arial" w:eastAsia="Arial" w:hAnsi="Arial" w:cs="Arial"/>
                <w:b/>
                <w:sz w:val="12"/>
                <w:szCs w:val="12"/>
              </w:rPr>
            </w:pPr>
            <w:proofErr w:type="spellStart"/>
            <w:r>
              <w:rPr>
                <w:rFonts w:ascii="Arial" w:eastAsia="Arial" w:hAnsi="Arial" w:cs="Arial"/>
                <w:b/>
                <w:sz w:val="12"/>
                <w:szCs w:val="12"/>
              </w:rPr>
              <w:t>Назва</w:t>
            </w:r>
            <w:proofErr w:type="spellEnd"/>
            <w:r>
              <w:rPr>
                <w:rFonts w:ascii="Arial" w:eastAsia="Arial" w:hAnsi="Arial" w:cs="Arial"/>
                <w:b/>
                <w:sz w:val="12"/>
                <w:szCs w:val="12"/>
              </w:rPr>
              <w:t xml:space="preserve"> </w:t>
            </w:r>
            <w:proofErr w:type="spellStart"/>
            <w:r>
              <w:rPr>
                <w:rFonts w:ascii="Arial" w:eastAsia="Arial" w:hAnsi="Arial" w:cs="Arial"/>
                <w:b/>
                <w:sz w:val="12"/>
                <w:szCs w:val="12"/>
              </w:rPr>
              <w:t>етапу</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4793C" w14:textId="77777777" w:rsidR="00620D5C" w:rsidRDefault="00092570">
            <w:pPr>
              <w:spacing w:after="0"/>
              <w:jc w:val="center"/>
              <w:rPr>
                <w:rFonts w:ascii="Arial" w:eastAsia="Arial" w:hAnsi="Arial" w:cs="Arial"/>
                <w:b/>
                <w:sz w:val="12"/>
                <w:szCs w:val="12"/>
              </w:rPr>
            </w:pPr>
            <w:proofErr w:type="spellStart"/>
            <w:r>
              <w:rPr>
                <w:rFonts w:ascii="Arial" w:eastAsia="Arial" w:hAnsi="Arial" w:cs="Arial"/>
                <w:b/>
                <w:sz w:val="12"/>
                <w:szCs w:val="12"/>
              </w:rPr>
              <w:t>Кількість</w:t>
            </w:r>
            <w:proofErr w:type="spellEnd"/>
            <w:r>
              <w:rPr>
                <w:rFonts w:ascii="Arial" w:eastAsia="Arial" w:hAnsi="Arial" w:cs="Arial"/>
                <w:b/>
                <w:sz w:val="12"/>
                <w:szCs w:val="12"/>
              </w:rPr>
              <w:t xml:space="preserve"> </w:t>
            </w:r>
            <w:proofErr w:type="spellStart"/>
            <w:r>
              <w:rPr>
                <w:rFonts w:ascii="Arial" w:eastAsia="Arial" w:hAnsi="Arial" w:cs="Arial"/>
                <w:b/>
                <w:sz w:val="12"/>
                <w:szCs w:val="12"/>
              </w:rPr>
              <w:t>циклів</w:t>
            </w:r>
            <w:proofErr w:type="spellEnd"/>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EBBE41" w14:textId="77777777" w:rsidR="00620D5C" w:rsidRDefault="00092570">
            <w:pPr>
              <w:spacing w:after="0"/>
              <w:jc w:val="center"/>
              <w:rPr>
                <w:rFonts w:ascii="Arial" w:eastAsia="Arial" w:hAnsi="Arial" w:cs="Arial"/>
                <w:b/>
                <w:sz w:val="12"/>
                <w:szCs w:val="12"/>
              </w:rPr>
            </w:pPr>
            <w:proofErr w:type="spellStart"/>
            <w:r>
              <w:rPr>
                <w:rFonts w:ascii="Arial" w:eastAsia="Arial" w:hAnsi="Arial" w:cs="Arial"/>
                <w:b/>
                <w:sz w:val="12"/>
                <w:szCs w:val="12"/>
              </w:rPr>
              <w:t>Температура</w:t>
            </w:r>
            <w:proofErr w:type="spellEnd"/>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E73B8" w14:textId="77777777" w:rsidR="00620D5C" w:rsidRDefault="00092570">
            <w:pPr>
              <w:spacing w:after="0"/>
              <w:jc w:val="center"/>
              <w:rPr>
                <w:rFonts w:ascii="Arial" w:eastAsia="Arial" w:hAnsi="Arial" w:cs="Arial"/>
                <w:b/>
                <w:sz w:val="12"/>
                <w:szCs w:val="12"/>
              </w:rPr>
            </w:pPr>
            <w:proofErr w:type="spellStart"/>
            <w:r>
              <w:rPr>
                <w:rFonts w:ascii="Arial" w:eastAsia="Arial" w:hAnsi="Arial" w:cs="Arial"/>
                <w:b/>
                <w:sz w:val="12"/>
                <w:szCs w:val="12"/>
              </w:rPr>
              <w:t>Час</w:t>
            </w:r>
            <w:proofErr w:type="spellEnd"/>
          </w:p>
        </w:tc>
      </w:tr>
      <w:tr w:rsidR="00620D5C" w14:paraId="3CE5CEB1" w14:textId="77777777">
        <w:trPr>
          <w:trHeight w:val="9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46BDB" w14:textId="77777777" w:rsidR="00620D5C" w:rsidRDefault="00092570">
            <w:pPr>
              <w:spacing w:after="0"/>
              <w:rPr>
                <w:rFonts w:ascii="Arial" w:eastAsia="Arial" w:hAnsi="Arial" w:cs="Arial"/>
                <w:sz w:val="12"/>
                <w:szCs w:val="12"/>
              </w:rPr>
            </w:pPr>
            <w:proofErr w:type="spellStart"/>
            <w:r>
              <w:rPr>
                <w:rFonts w:ascii="Arial" w:eastAsia="Arial" w:hAnsi="Arial" w:cs="Arial"/>
                <w:sz w:val="12"/>
                <w:szCs w:val="12"/>
              </w:rPr>
              <w:t>Активація</w:t>
            </w:r>
            <w:proofErr w:type="spellEnd"/>
            <w:r>
              <w:rPr>
                <w:rFonts w:ascii="Arial" w:eastAsia="Arial" w:hAnsi="Arial" w:cs="Arial"/>
                <w:sz w:val="12"/>
                <w:szCs w:val="12"/>
              </w:rPr>
              <w:t xml:space="preserve"> </w:t>
            </w:r>
            <w:proofErr w:type="spellStart"/>
            <w:r>
              <w:rPr>
                <w:rFonts w:ascii="Arial" w:eastAsia="Arial" w:hAnsi="Arial" w:cs="Arial"/>
                <w:sz w:val="12"/>
                <w:szCs w:val="12"/>
              </w:rPr>
              <w:t>полімерази</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A6DEE"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1</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7EDDF"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95ºC</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D6203"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 xml:space="preserve">2 </w:t>
            </w:r>
            <w:proofErr w:type="spellStart"/>
            <w:r>
              <w:rPr>
                <w:rFonts w:ascii="Arial" w:eastAsia="Arial" w:hAnsi="Arial" w:cs="Arial"/>
                <w:sz w:val="12"/>
                <w:szCs w:val="12"/>
              </w:rPr>
              <w:t>хв</w:t>
            </w:r>
            <w:proofErr w:type="spellEnd"/>
          </w:p>
        </w:tc>
      </w:tr>
      <w:tr w:rsidR="00620D5C" w14:paraId="77094F3C" w14:textId="77777777">
        <w:trPr>
          <w:trHeight w:val="183"/>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3723EE" w14:textId="77777777" w:rsidR="00620D5C" w:rsidRDefault="00092570">
            <w:pPr>
              <w:spacing w:after="0"/>
              <w:rPr>
                <w:rFonts w:ascii="Arial" w:eastAsia="Arial" w:hAnsi="Arial" w:cs="Arial"/>
                <w:sz w:val="12"/>
                <w:szCs w:val="12"/>
              </w:rPr>
            </w:pPr>
            <w:proofErr w:type="spellStart"/>
            <w:r>
              <w:rPr>
                <w:rFonts w:ascii="Arial" w:eastAsia="Arial" w:hAnsi="Arial" w:cs="Arial"/>
                <w:sz w:val="12"/>
                <w:szCs w:val="12"/>
              </w:rPr>
              <w:t>Ампліфікація</w:t>
            </w:r>
            <w:proofErr w:type="spellEnd"/>
            <w:r>
              <w:rPr>
                <w:rFonts w:ascii="Arial" w:eastAsia="Arial" w:hAnsi="Arial" w:cs="Arial"/>
                <w:sz w:val="12"/>
                <w:szCs w:val="12"/>
              </w:rPr>
              <w: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A542C"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40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C1FB4"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95ºC</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C9492E"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 xml:space="preserve">10 </w:t>
            </w:r>
            <w:proofErr w:type="spellStart"/>
            <w:r>
              <w:rPr>
                <w:rFonts w:ascii="Arial" w:eastAsia="Arial" w:hAnsi="Arial" w:cs="Arial"/>
                <w:sz w:val="12"/>
                <w:szCs w:val="12"/>
              </w:rPr>
              <w:t>сек</w:t>
            </w:r>
            <w:proofErr w:type="spellEnd"/>
          </w:p>
        </w:tc>
      </w:tr>
      <w:tr w:rsidR="00620D5C" w14:paraId="3A503018" w14:textId="77777777">
        <w:trPr>
          <w:trHeight w:val="185"/>
        </w:trPr>
        <w:tc>
          <w:tcPr>
            <w:tcW w:w="127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1B5B8" w14:textId="77777777" w:rsidR="00620D5C" w:rsidRDefault="00620D5C">
            <w:pPr>
              <w:widowControl w:val="0"/>
              <w:pBdr>
                <w:top w:val="nil"/>
                <w:left w:val="nil"/>
                <w:bottom w:val="nil"/>
                <w:right w:val="nil"/>
                <w:between w:val="nil"/>
              </w:pBdr>
              <w:spacing w:after="0" w:line="276" w:lineRule="auto"/>
              <w:rPr>
                <w:rFonts w:ascii="Arial" w:eastAsia="Arial" w:hAnsi="Arial" w:cs="Arial"/>
                <w:sz w:val="12"/>
                <w:szCs w:val="12"/>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536AC" w14:textId="77777777" w:rsidR="00620D5C" w:rsidRDefault="00620D5C">
            <w:pPr>
              <w:widowControl w:val="0"/>
              <w:pBdr>
                <w:top w:val="nil"/>
                <w:left w:val="nil"/>
                <w:bottom w:val="nil"/>
                <w:right w:val="nil"/>
                <w:between w:val="nil"/>
              </w:pBdr>
              <w:spacing w:after="0" w:line="276" w:lineRule="auto"/>
              <w:rPr>
                <w:rFonts w:ascii="Arial" w:eastAsia="Arial" w:hAnsi="Arial" w:cs="Arial"/>
                <w:sz w:val="12"/>
                <w:szCs w:val="12"/>
              </w:rPr>
            </w:pP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DF54BA"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60ºC</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2414E" w14:textId="77777777" w:rsidR="00620D5C" w:rsidRDefault="00092570">
            <w:pPr>
              <w:spacing w:after="0"/>
              <w:jc w:val="center"/>
              <w:rPr>
                <w:rFonts w:ascii="Arial" w:eastAsia="Arial" w:hAnsi="Arial" w:cs="Arial"/>
                <w:sz w:val="12"/>
                <w:szCs w:val="12"/>
              </w:rPr>
            </w:pPr>
            <w:r>
              <w:rPr>
                <w:rFonts w:ascii="Arial" w:eastAsia="Arial" w:hAnsi="Arial" w:cs="Arial"/>
                <w:sz w:val="12"/>
                <w:szCs w:val="12"/>
              </w:rPr>
              <w:t xml:space="preserve">20 </w:t>
            </w:r>
            <w:proofErr w:type="spellStart"/>
            <w:r>
              <w:rPr>
                <w:rFonts w:ascii="Arial" w:eastAsia="Arial" w:hAnsi="Arial" w:cs="Arial"/>
                <w:sz w:val="12"/>
                <w:szCs w:val="12"/>
              </w:rPr>
              <w:t>сек</w:t>
            </w:r>
            <w:proofErr w:type="spellEnd"/>
          </w:p>
        </w:tc>
      </w:tr>
    </w:tbl>
    <w:p w14:paraId="3151CBA2" w14:textId="77777777" w:rsidR="00620D5C" w:rsidRPr="00092570" w:rsidRDefault="00092570">
      <w:pPr>
        <w:spacing w:after="0"/>
        <w:rPr>
          <w:rFonts w:ascii="Arial" w:eastAsia="Arial" w:hAnsi="Arial" w:cs="Arial"/>
          <w:b/>
          <w:sz w:val="12"/>
          <w:szCs w:val="12"/>
          <w:lang w:val="ru-RU"/>
        </w:rPr>
      </w:pPr>
      <w:r w:rsidRPr="00092570">
        <w:rPr>
          <w:rFonts w:ascii="Arial" w:eastAsia="Arial" w:hAnsi="Arial" w:cs="Arial"/>
          <w:b/>
          <w:sz w:val="12"/>
          <w:szCs w:val="12"/>
          <w:lang w:val="ru-RU"/>
        </w:rPr>
        <w:t>* Детекція флуоресценції при 60°</w:t>
      </w:r>
      <w:r>
        <w:rPr>
          <w:rFonts w:ascii="Arial" w:eastAsia="Arial" w:hAnsi="Arial" w:cs="Arial"/>
          <w:b/>
          <w:sz w:val="12"/>
          <w:szCs w:val="12"/>
        </w:rPr>
        <w:t>C</w:t>
      </w:r>
      <w:r w:rsidRPr="00092570">
        <w:rPr>
          <w:rFonts w:ascii="Arial" w:eastAsia="Arial" w:hAnsi="Arial" w:cs="Arial"/>
          <w:b/>
          <w:sz w:val="12"/>
          <w:szCs w:val="12"/>
          <w:lang w:val="ru-RU"/>
        </w:rPr>
        <w:t xml:space="preserve"> за каналами </w:t>
      </w:r>
      <w:r>
        <w:rPr>
          <w:rFonts w:ascii="Arial" w:eastAsia="Arial" w:hAnsi="Arial" w:cs="Arial"/>
          <w:b/>
          <w:sz w:val="12"/>
          <w:szCs w:val="12"/>
        </w:rPr>
        <w:t>FAM</w:t>
      </w:r>
      <w:r w:rsidRPr="00092570">
        <w:rPr>
          <w:rFonts w:ascii="Arial" w:eastAsia="Arial" w:hAnsi="Arial" w:cs="Arial"/>
          <w:b/>
          <w:sz w:val="12"/>
          <w:szCs w:val="12"/>
          <w:lang w:val="ru-RU"/>
        </w:rPr>
        <w:t xml:space="preserve">, </w:t>
      </w:r>
      <w:r>
        <w:rPr>
          <w:rFonts w:ascii="Arial" w:eastAsia="Arial" w:hAnsi="Arial" w:cs="Arial"/>
          <w:b/>
          <w:sz w:val="12"/>
          <w:szCs w:val="12"/>
        </w:rPr>
        <w:t>HEX</w:t>
      </w:r>
      <w:r w:rsidRPr="00092570">
        <w:rPr>
          <w:rFonts w:ascii="Arial" w:eastAsia="Arial" w:hAnsi="Arial" w:cs="Arial"/>
          <w:b/>
          <w:sz w:val="12"/>
          <w:szCs w:val="12"/>
          <w:lang w:val="ru-RU"/>
        </w:rPr>
        <w:t xml:space="preserve">, </w:t>
      </w:r>
      <w:r>
        <w:rPr>
          <w:rFonts w:ascii="Arial" w:eastAsia="Arial" w:hAnsi="Arial" w:cs="Arial"/>
          <w:b/>
          <w:sz w:val="12"/>
          <w:szCs w:val="12"/>
        </w:rPr>
        <w:t>ROX</w:t>
      </w:r>
      <w:r w:rsidRPr="00092570">
        <w:rPr>
          <w:rFonts w:ascii="Arial" w:eastAsia="Arial" w:hAnsi="Arial" w:cs="Arial"/>
          <w:b/>
          <w:sz w:val="12"/>
          <w:szCs w:val="12"/>
          <w:lang w:val="ru-RU"/>
        </w:rPr>
        <w:t xml:space="preserve"> і </w:t>
      </w:r>
      <w:r>
        <w:rPr>
          <w:rFonts w:ascii="Arial" w:eastAsia="Arial" w:hAnsi="Arial" w:cs="Arial"/>
          <w:b/>
          <w:sz w:val="12"/>
          <w:szCs w:val="12"/>
        </w:rPr>
        <w:t>Cy</w:t>
      </w:r>
      <w:r w:rsidRPr="00092570">
        <w:rPr>
          <w:rFonts w:ascii="Arial" w:eastAsia="Arial" w:hAnsi="Arial" w:cs="Arial"/>
          <w:b/>
          <w:sz w:val="12"/>
          <w:szCs w:val="12"/>
          <w:lang w:val="ru-RU"/>
        </w:rPr>
        <w:t xml:space="preserve"> 5</w:t>
      </w:r>
    </w:p>
    <w:p w14:paraId="29FDC132" w14:textId="77777777" w:rsidR="00620D5C" w:rsidRPr="00092570" w:rsidRDefault="00620D5C">
      <w:pPr>
        <w:spacing w:before="60" w:after="0" w:line="240" w:lineRule="auto"/>
        <w:jc w:val="both"/>
        <w:rPr>
          <w:rFonts w:ascii="Liberation Serif" w:eastAsia="Liberation Serif" w:hAnsi="Liberation Serif" w:cs="Liberation Serif"/>
          <w:sz w:val="16"/>
          <w:szCs w:val="16"/>
          <w:lang w:val="ru-RU"/>
        </w:rPr>
      </w:pPr>
    </w:p>
    <w:p w14:paraId="06E96F9D" w14:textId="77777777" w:rsidR="00620D5C" w:rsidRPr="00092570" w:rsidRDefault="00092570">
      <w:pPr>
        <w:spacing w:before="60" w:after="0" w:line="240" w:lineRule="auto"/>
        <w:jc w:val="both"/>
        <w:rPr>
          <w:rFonts w:ascii="Arial" w:eastAsia="Arial" w:hAnsi="Arial" w:cs="Arial"/>
          <w:color w:val="000000"/>
          <w:sz w:val="14"/>
          <w:szCs w:val="14"/>
          <w:lang w:val="ru-RU"/>
        </w:rPr>
      </w:pPr>
      <w:r w:rsidRPr="00092570">
        <w:rPr>
          <w:rFonts w:ascii="Arial" w:eastAsia="Arial" w:hAnsi="Arial" w:cs="Arial"/>
          <w:b/>
          <w:color w:val="000000"/>
          <w:sz w:val="14"/>
          <w:szCs w:val="14"/>
          <w:lang w:val="ru-RU"/>
        </w:rPr>
        <w:t xml:space="preserve">6. </w:t>
      </w:r>
      <w:r w:rsidRPr="00092570">
        <w:rPr>
          <w:rFonts w:ascii="Arial" w:eastAsia="Arial" w:hAnsi="Arial" w:cs="Arial"/>
          <w:sz w:val="14"/>
          <w:szCs w:val="14"/>
          <w:lang w:val="ru-RU"/>
        </w:rPr>
        <w:t>Обрати вимірювання рівня флуоресценції при 60°</w:t>
      </w:r>
      <w:r>
        <w:rPr>
          <w:rFonts w:ascii="Arial" w:eastAsia="Arial" w:hAnsi="Arial" w:cs="Arial"/>
          <w:sz w:val="14"/>
          <w:szCs w:val="14"/>
        </w:rPr>
        <w:t>C</w:t>
      </w:r>
      <w:r w:rsidRPr="00092570">
        <w:rPr>
          <w:rFonts w:ascii="Arial" w:eastAsia="Arial" w:hAnsi="Arial" w:cs="Arial"/>
          <w:sz w:val="14"/>
          <w:szCs w:val="14"/>
          <w:lang w:val="ru-RU"/>
        </w:rPr>
        <w:t xml:space="preserve"> за каналами</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FAM</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HEX</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ROX</w:t>
      </w:r>
      <w:r w:rsidRPr="00092570">
        <w:rPr>
          <w:rFonts w:ascii="Arial" w:eastAsia="Arial" w:hAnsi="Arial" w:cs="Arial"/>
          <w:sz w:val="14"/>
          <w:szCs w:val="14"/>
          <w:lang w:val="ru-RU"/>
        </w:rPr>
        <w:t xml:space="preserve"> та</w:t>
      </w:r>
      <w:r w:rsidRPr="00092570">
        <w:rPr>
          <w:rFonts w:ascii="Arial" w:eastAsia="Arial" w:hAnsi="Arial" w:cs="Arial"/>
          <w:color w:val="000000"/>
          <w:sz w:val="14"/>
          <w:szCs w:val="14"/>
          <w:lang w:val="ru-RU"/>
        </w:rPr>
        <w:t xml:space="preserve"> </w:t>
      </w:r>
      <w:r>
        <w:rPr>
          <w:rFonts w:ascii="Arial" w:eastAsia="Arial" w:hAnsi="Arial" w:cs="Arial"/>
          <w:color w:val="000000"/>
          <w:sz w:val="14"/>
          <w:szCs w:val="14"/>
        </w:rPr>
        <w:t>Cy</w:t>
      </w:r>
      <w:r w:rsidRPr="00092570">
        <w:rPr>
          <w:rFonts w:ascii="Arial" w:eastAsia="Arial" w:hAnsi="Arial" w:cs="Arial"/>
          <w:color w:val="000000"/>
          <w:sz w:val="14"/>
          <w:szCs w:val="14"/>
          <w:lang w:val="ru-RU"/>
        </w:rPr>
        <w:t xml:space="preserve"> 5</w:t>
      </w:r>
      <w:r w:rsidRPr="00092570">
        <w:rPr>
          <w:rFonts w:ascii="Arial" w:eastAsia="Arial" w:hAnsi="Arial" w:cs="Arial"/>
          <w:sz w:val="14"/>
          <w:szCs w:val="14"/>
          <w:lang w:val="ru-RU"/>
        </w:rPr>
        <w:t>.</w:t>
      </w:r>
    </w:p>
    <w:p w14:paraId="446B8259" w14:textId="77777777" w:rsidR="00620D5C" w:rsidRPr="00092570" w:rsidRDefault="00092570">
      <w:pPr>
        <w:spacing w:before="60" w:after="0" w:line="240" w:lineRule="auto"/>
        <w:jc w:val="both"/>
        <w:rPr>
          <w:rFonts w:ascii="Liberation Serif" w:eastAsia="Liberation Serif" w:hAnsi="Liberation Serif" w:cs="Liberation Serif"/>
          <w:sz w:val="14"/>
          <w:szCs w:val="14"/>
          <w:lang w:val="ru-RU"/>
        </w:rPr>
      </w:pPr>
      <w:r w:rsidRPr="00092570">
        <w:rPr>
          <w:rFonts w:ascii="Arial" w:eastAsia="Arial" w:hAnsi="Arial" w:cs="Arial"/>
          <w:b/>
          <w:color w:val="000000"/>
          <w:sz w:val="14"/>
          <w:szCs w:val="14"/>
          <w:lang w:val="ru-RU"/>
        </w:rPr>
        <w:t xml:space="preserve">7. </w:t>
      </w:r>
      <w:r w:rsidRPr="00092570">
        <w:rPr>
          <w:rFonts w:ascii="Arial" w:eastAsia="Arial" w:hAnsi="Arial" w:cs="Arial"/>
          <w:sz w:val="14"/>
          <w:szCs w:val="14"/>
          <w:lang w:val="ru-RU"/>
        </w:rPr>
        <w:t>Запустити програму.</w:t>
      </w:r>
      <w:r w:rsidRPr="00092570">
        <w:rPr>
          <w:rFonts w:ascii="Arial" w:eastAsia="Arial" w:hAnsi="Arial" w:cs="Arial"/>
          <w:color w:val="000000"/>
          <w:sz w:val="14"/>
          <w:szCs w:val="14"/>
          <w:lang w:val="ru-RU"/>
        </w:rPr>
        <w:t xml:space="preserve"> </w:t>
      </w:r>
    </w:p>
    <w:p w14:paraId="6B745F87" w14:textId="77777777" w:rsidR="00620D5C" w:rsidRPr="00092570" w:rsidRDefault="00092570">
      <w:pPr>
        <w:spacing w:before="60" w:after="0" w:line="240" w:lineRule="auto"/>
        <w:jc w:val="both"/>
        <w:rPr>
          <w:rFonts w:ascii="Arial" w:eastAsia="Arial" w:hAnsi="Arial" w:cs="Arial"/>
          <w:color w:val="000000"/>
          <w:sz w:val="14"/>
          <w:szCs w:val="14"/>
          <w:lang w:val="ru-RU"/>
        </w:rPr>
      </w:pPr>
      <w:r w:rsidRPr="00092570">
        <w:rPr>
          <w:rFonts w:ascii="Arial" w:eastAsia="Arial" w:hAnsi="Arial" w:cs="Arial"/>
          <w:b/>
          <w:color w:val="000000"/>
          <w:sz w:val="14"/>
          <w:szCs w:val="14"/>
          <w:lang w:val="ru-RU"/>
        </w:rPr>
        <w:t xml:space="preserve">8. </w:t>
      </w:r>
      <w:r w:rsidRPr="00092570">
        <w:rPr>
          <w:rFonts w:ascii="Arial" w:eastAsia="Arial" w:hAnsi="Arial" w:cs="Arial"/>
          <w:sz w:val="14"/>
          <w:szCs w:val="14"/>
          <w:lang w:val="ru-RU"/>
        </w:rPr>
        <w:t>Програмування приладу та аналіз результатів здійснювати відповідно до інструкції виробника.</w:t>
      </w:r>
    </w:p>
    <w:p w14:paraId="6A81BE05" w14:textId="77777777" w:rsidR="00620D5C" w:rsidRPr="00092570" w:rsidRDefault="00620D5C">
      <w:pPr>
        <w:spacing w:before="60" w:after="0" w:line="240" w:lineRule="auto"/>
        <w:jc w:val="both"/>
        <w:rPr>
          <w:rFonts w:ascii="Arial" w:eastAsia="Arial" w:hAnsi="Arial" w:cs="Arial"/>
          <w:color w:val="000000"/>
          <w:sz w:val="14"/>
          <w:szCs w:val="14"/>
          <w:lang w:val="ru-RU"/>
        </w:rPr>
      </w:pPr>
    </w:p>
    <w:p w14:paraId="0E63A8F3" w14:textId="77777777" w:rsidR="00620D5C" w:rsidRPr="00092570" w:rsidRDefault="00092570">
      <w:pPr>
        <w:widowControl w:val="0"/>
        <w:spacing w:after="0" w:line="240" w:lineRule="auto"/>
        <w:jc w:val="both"/>
        <w:rPr>
          <w:rFonts w:ascii="Liberation Serif" w:eastAsia="Liberation Serif" w:hAnsi="Liberation Serif" w:cs="Liberation Serif"/>
          <w:sz w:val="20"/>
          <w:szCs w:val="20"/>
          <w:lang w:val="ru-RU"/>
        </w:rPr>
      </w:pPr>
      <w:r w:rsidRPr="00092570">
        <w:rPr>
          <w:rFonts w:ascii="Arial" w:eastAsia="Arial" w:hAnsi="Arial" w:cs="Arial"/>
          <w:b/>
          <w:sz w:val="20"/>
          <w:szCs w:val="20"/>
          <w:lang w:val="ru-RU"/>
        </w:rPr>
        <w:t>Аналіз даних</w:t>
      </w:r>
    </w:p>
    <w:p w14:paraId="205531AB" w14:textId="77777777" w:rsidR="00620D5C" w:rsidRPr="00092570" w:rsidRDefault="00620D5C">
      <w:pPr>
        <w:spacing w:after="0" w:line="240" w:lineRule="auto"/>
        <w:jc w:val="both"/>
        <w:rPr>
          <w:rFonts w:ascii="Arial" w:eastAsia="Arial" w:hAnsi="Arial" w:cs="Arial"/>
          <w:color w:val="000000"/>
          <w:sz w:val="16"/>
          <w:szCs w:val="16"/>
          <w:lang w:val="ru-RU"/>
        </w:rPr>
      </w:pPr>
    </w:p>
    <w:p w14:paraId="7F5F3A38" w14:textId="77777777" w:rsidR="00620D5C" w:rsidRPr="00092570" w:rsidRDefault="00092570">
      <w:pPr>
        <w:spacing w:after="0" w:line="240" w:lineRule="auto"/>
        <w:jc w:val="both"/>
        <w:rPr>
          <w:rFonts w:ascii="Arial" w:eastAsia="Arial" w:hAnsi="Arial" w:cs="Arial"/>
          <w:color w:val="000000"/>
          <w:sz w:val="14"/>
          <w:szCs w:val="14"/>
          <w:lang w:val="ru-RU"/>
        </w:rPr>
      </w:pPr>
      <w:r w:rsidRPr="00092570">
        <w:rPr>
          <w:rFonts w:ascii="Arial" w:eastAsia="Arial" w:hAnsi="Arial" w:cs="Arial"/>
          <w:sz w:val="14"/>
          <w:szCs w:val="14"/>
          <w:lang w:val="ru-RU"/>
        </w:rPr>
        <w:t xml:space="preserve">Значення </w:t>
      </w:r>
      <w:r>
        <w:rPr>
          <w:rFonts w:ascii="Arial" w:eastAsia="Arial" w:hAnsi="Arial" w:cs="Arial"/>
          <w:sz w:val="14"/>
          <w:szCs w:val="14"/>
        </w:rPr>
        <w:t>Ct</w:t>
      </w:r>
      <w:r w:rsidRPr="00092570">
        <w:rPr>
          <w:rFonts w:ascii="Arial" w:eastAsia="Arial" w:hAnsi="Arial" w:cs="Arial"/>
          <w:sz w:val="14"/>
          <w:szCs w:val="14"/>
          <w:lang w:val="ru-RU"/>
        </w:rPr>
        <w:t xml:space="preserve"> для ПКЗ повинно дорівнювати 25±4, а НКЗ у всіх каналах повинен бути негативним. В іншому випадку експеримент слід повторити.</w:t>
      </w:r>
    </w:p>
    <w:p w14:paraId="03497307" w14:textId="77777777" w:rsidR="00620D5C" w:rsidRPr="00092570" w:rsidRDefault="00620D5C">
      <w:pPr>
        <w:spacing w:after="0" w:line="240" w:lineRule="auto"/>
        <w:jc w:val="both"/>
        <w:rPr>
          <w:rFonts w:ascii="Arial" w:eastAsia="Arial" w:hAnsi="Arial" w:cs="Arial"/>
          <w:color w:val="000000"/>
          <w:sz w:val="16"/>
          <w:szCs w:val="16"/>
          <w:lang w:val="ru-RU"/>
        </w:rPr>
      </w:pPr>
    </w:p>
    <w:p w14:paraId="33CE909C" w14:textId="77777777" w:rsidR="00620D5C" w:rsidRPr="00092570" w:rsidRDefault="00092570">
      <w:pPr>
        <w:spacing w:after="0" w:line="240" w:lineRule="auto"/>
        <w:jc w:val="both"/>
        <w:rPr>
          <w:rFonts w:ascii="Arial" w:eastAsia="Arial" w:hAnsi="Arial" w:cs="Arial"/>
          <w:sz w:val="14"/>
          <w:szCs w:val="14"/>
          <w:lang w:val="ru-RU"/>
        </w:rPr>
      </w:pPr>
      <w:r w:rsidRPr="00092570">
        <w:rPr>
          <w:rFonts w:ascii="Arial" w:eastAsia="Arial" w:hAnsi="Arial" w:cs="Arial"/>
          <w:sz w:val="14"/>
          <w:szCs w:val="14"/>
          <w:lang w:val="ru-RU"/>
        </w:rPr>
        <w:t>Результати для кожного майстер-міксу інтерпретувати наступним чином:</w:t>
      </w:r>
    </w:p>
    <w:tbl>
      <w:tblPr>
        <w:tblStyle w:val="a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5"/>
        <w:gridCol w:w="2549"/>
        <w:gridCol w:w="3928"/>
      </w:tblGrid>
      <w:tr w:rsidR="00620D5C" w14:paraId="30C522C7" w14:textId="77777777">
        <w:tc>
          <w:tcPr>
            <w:tcW w:w="2585" w:type="dxa"/>
            <w:shd w:val="clear" w:color="auto" w:fill="7F7F7F"/>
            <w:vAlign w:val="center"/>
          </w:tcPr>
          <w:p w14:paraId="168E8BF1" w14:textId="77777777" w:rsidR="00620D5C" w:rsidRPr="00092570" w:rsidRDefault="00092570">
            <w:pPr>
              <w:jc w:val="center"/>
              <w:rPr>
                <w:rFonts w:ascii="Arial" w:eastAsia="Arial" w:hAnsi="Arial" w:cs="Arial"/>
                <w:b/>
                <w:sz w:val="16"/>
                <w:szCs w:val="16"/>
                <w:lang w:val="ru-RU"/>
              </w:rPr>
            </w:pPr>
            <w:r w:rsidRPr="00092570">
              <w:rPr>
                <w:rFonts w:ascii="Arial" w:eastAsia="Arial" w:hAnsi="Arial" w:cs="Arial"/>
                <w:b/>
                <w:sz w:val="16"/>
                <w:szCs w:val="16"/>
                <w:lang w:val="ru-RU"/>
              </w:rPr>
              <w:t xml:space="preserve">Сигнал по будь-якому каналу </w:t>
            </w:r>
            <w:r>
              <w:rPr>
                <w:rFonts w:ascii="Arial" w:eastAsia="Arial" w:hAnsi="Arial" w:cs="Arial"/>
                <w:b/>
                <w:sz w:val="16"/>
                <w:szCs w:val="16"/>
              </w:rPr>
              <w:t>FAM</w:t>
            </w:r>
            <w:r w:rsidRPr="00092570">
              <w:rPr>
                <w:rFonts w:ascii="Arial" w:eastAsia="Arial" w:hAnsi="Arial" w:cs="Arial"/>
                <w:b/>
                <w:sz w:val="16"/>
                <w:szCs w:val="16"/>
                <w:lang w:val="ru-RU"/>
              </w:rPr>
              <w:t xml:space="preserve"> / </w:t>
            </w:r>
            <w:r>
              <w:rPr>
                <w:rFonts w:ascii="Arial" w:eastAsia="Arial" w:hAnsi="Arial" w:cs="Arial"/>
                <w:b/>
                <w:sz w:val="16"/>
                <w:szCs w:val="16"/>
              </w:rPr>
              <w:t>HEX</w:t>
            </w:r>
            <w:r w:rsidRPr="00092570">
              <w:rPr>
                <w:rFonts w:ascii="Arial" w:eastAsia="Arial" w:hAnsi="Arial" w:cs="Arial"/>
                <w:b/>
                <w:sz w:val="16"/>
                <w:szCs w:val="16"/>
                <w:lang w:val="ru-RU"/>
              </w:rPr>
              <w:t xml:space="preserve"> / </w:t>
            </w:r>
            <w:r>
              <w:rPr>
                <w:rFonts w:ascii="Arial" w:eastAsia="Arial" w:hAnsi="Arial" w:cs="Arial"/>
                <w:b/>
                <w:sz w:val="16"/>
                <w:szCs w:val="16"/>
              </w:rPr>
              <w:t>ROX</w:t>
            </w:r>
            <w:r w:rsidRPr="00092570">
              <w:rPr>
                <w:rFonts w:ascii="Arial" w:eastAsia="Arial" w:hAnsi="Arial" w:cs="Arial"/>
                <w:b/>
                <w:sz w:val="16"/>
                <w:szCs w:val="16"/>
                <w:lang w:val="ru-RU"/>
              </w:rPr>
              <w:t xml:space="preserve"> </w:t>
            </w:r>
          </w:p>
        </w:tc>
        <w:tc>
          <w:tcPr>
            <w:tcW w:w="2549" w:type="dxa"/>
            <w:shd w:val="clear" w:color="auto" w:fill="7F7F7F"/>
            <w:vAlign w:val="center"/>
          </w:tcPr>
          <w:p w14:paraId="759B49CE" w14:textId="77777777" w:rsidR="00620D5C" w:rsidRPr="00092570" w:rsidRDefault="00092570">
            <w:pPr>
              <w:jc w:val="center"/>
              <w:rPr>
                <w:rFonts w:ascii="Arial" w:eastAsia="Arial" w:hAnsi="Arial" w:cs="Arial"/>
                <w:b/>
                <w:sz w:val="16"/>
                <w:szCs w:val="16"/>
                <w:lang w:val="ru-RU"/>
              </w:rPr>
            </w:pPr>
            <w:r w:rsidRPr="00092570">
              <w:rPr>
                <w:rFonts w:ascii="Arial" w:eastAsia="Arial" w:hAnsi="Arial" w:cs="Arial"/>
                <w:b/>
                <w:sz w:val="16"/>
                <w:szCs w:val="16"/>
                <w:lang w:val="ru-RU"/>
              </w:rPr>
              <w:t>Сигнал по каналу</w:t>
            </w:r>
          </w:p>
          <w:p w14:paraId="616B58F2" w14:textId="77777777" w:rsidR="00620D5C" w:rsidRPr="00092570" w:rsidRDefault="00092570">
            <w:pPr>
              <w:jc w:val="center"/>
              <w:rPr>
                <w:rFonts w:ascii="Arial" w:eastAsia="Arial" w:hAnsi="Arial" w:cs="Arial"/>
                <w:b/>
                <w:sz w:val="16"/>
                <w:szCs w:val="16"/>
                <w:lang w:val="ru-RU"/>
              </w:rPr>
            </w:pPr>
            <w:r>
              <w:rPr>
                <w:rFonts w:ascii="Arial" w:eastAsia="Arial" w:hAnsi="Arial" w:cs="Arial"/>
                <w:b/>
                <w:sz w:val="16"/>
                <w:szCs w:val="16"/>
              </w:rPr>
              <w:t>Cy</w:t>
            </w:r>
            <w:r w:rsidRPr="00092570">
              <w:rPr>
                <w:rFonts w:ascii="Arial" w:eastAsia="Arial" w:hAnsi="Arial" w:cs="Arial"/>
                <w:b/>
                <w:sz w:val="16"/>
                <w:szCs w:val="16"/>
                <w:lang w:val="ru-RU"/>
              </w:rPr>
              <w:t xml:space="preserve"> 5 (ген РНКази Р)</w:t>
            </w:r>
          </w:p>
        </w:tc>
        <w:tc>
          <w:tcPr>
            <w:tcW w:w="3928" w:type="dxa"/>
            <w:shd w:val="clear" w:color="auto" w:fill="7F7F7F"/>
            <w:vAlign w:val="center"/>
          </w:tcPr>
          <w:p w14:paraId="6E403884" w14:textId="77777777" w:rsidR="00620D5C" w:rsidRDefault="00092570">
            <w:pPr>
              <w:jc w:val="center"/>
              <w:rPr>
                <w:rFonts w:ascii="Arial" w:eastAsia="Arial" w:hAnsi="Arial" w:cs="Arial"/>
                <w:color w:val="000000"/>
                <w:sz w:val="16"/>
                <w:szCs w:val="16"/>
              </w:rPr>
            </w:pPr>
            <w:proofErr w:type="spellStart"/>
            <w:r>
              <w:rPr>
                <w:rFonts w:ascii="Arial" w:eastAsia="Arial" w:hAnsi="Arial" w:cs="Arial"/>
                <w:b/>
                <w:sz w:val="16"/>
                <w:szCs w:val="16"/>
              </w:rPr>
              <w:t>Інтерпритація</w:t>
            </w:r>
            <w:proofErr w:type="spellEnd"/>
          </w:p>
        </w:tc>
      </w:tr>
      <w:tr w:rsidR="00620D5C" w14:paraId="08C9B9AE" w14:textId="77777777">
        <w:tc>
          <w:tcPr>
            <w:tcW w:w="2585" w:type="dxa"/>
            <w:shd w:val="clear" w:color="auto" w:fill="auto"/>
            <w:vAlign w:val="center"/>
          </w:tcPr>
          <w:p w14:paraId="15D40BD4" w14:textId="77777777" w:rsidR="00620D5C" w:rsidRDefault="0009257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2549" w:type="dxa"/>
            <w:shd w:val="clear" w:color="auto" w:fill="auto"/>
          </w:tcPr>
          <w:p w14:paraId="02D68E33" w14:textId="77777777" w:rsidR="00620D5C" w:rsidRDefault="0009257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3928" w:type="dxa"/>
          </w:tcPr>
          <w:p w14:paraId="7C19E742" w14:textId="77777777" w:rsidR="00620D5C" w:rsidRDefault="00092570">
            <w:pPr>
              <w:jc w:val="both"/>
              <w:rPr>
                <w:rFonts w:ascii="Arial" w:eastAsia="Arial" w:hAnsi="Arial" w:cs="Arial"/>
                <w:sz w:val="18"/>
                <w:szCs w:val="18"/>
              </w:rPr>
            </w:pPr>
            <w:proofErr w:type="spellStart"/>
            <w:r>
              <w:rPr>
                <w:rFonts w:ascii="Arial" w:eastAsia="Arial" w:hAnsi="Arial" w:cs="Arial"/>
                <w:sz w:val="18"/>
                <w:szCs w:val="18"/>
              </w:rPr>
              <w:t>Позитивний</w:t>
            </w:r>
            <w:proofErr w:type="spellEnd"/>
            <w:r>
              <w:rPr>
                <w:rFonts w:ascii="Arial" w:eastAsia="Arial" w:hAnsi="Arial" w:cs="Arial"/>
                <w:sz w:val="18"/>
                <w:szCs w:val="18"/>
              </w:rPr>
              <w:t xml:space="preserve"> </w:t>
            </w:r>
            <w:proofErr w:type="spellStart"/>
            <w:r>
              <w:rPr>
                <w:rFonts w:ascii="Arial" w:eastAsia="Arial" w:hAnsi="Arial" w:cs="Arial"/>
                <w:sz w:val="18"/>
                <w:szCs w:val="18"/>
              </w:rPr>
              <w:t>на</w:t>
            </w:r>
            <w:proofErr w:type="spellEnd"/>
            <w:r>
              <w:rPr>
                <w:rFonts w:ascii="Arial" w:eastAsia="Arial" w:hAnsi="Arial" w:cs="Arial"/>
                <w:sz w:val="18"/>
                <w:szCs w:val="18"/>
              </w:rPr>
              <w:t xml:space="preserve"> </w:t>
            </w:r>
            <w:proofErr w:type="spellStart"/>
            <w:r>
              <w:rPr>
                <w:rFonts w:ascii="Arial" w:eastAsia="Arial" w:hAnsi="Arial" w:cs="Arial"/>
                <w:sz w:val="18"/>
                <w:szCs w:val="18"/>
              </w:rPr>
              <w:t>специфічний</w:t>
            </w:r>
            <w:proofErr w:type="spellEnd"/>
            <w:r>
              <w:rPr>
                <w:rFonts w:ascii="Arial" w:eastAsia="Arial" w:hAnsi="Arial" w:cs="Arial"/>
                <w:sz w:val="18"/>
                <w:szCs w:val="18"/>
              </w:rPr>
              <w:t xml:space="preserve"> </w:t>
            </w:r>
            <w:proofErr w:type="spellStart"/>
            <w:r>
              <w:rPr>
                <w:rFonts w:ascii="Arial" w:eastAsia="Arial" w:hAnsi="Arial" w:cs="Arial"/>
                <w:sz w:val="18"/>
                <w:szCs w:val="18"/>
              </w:rPr>
              <w:t>збудник</w:t>
            </w:r>
            <w:proofErr w:type="spellEnd"/>
          </w:p>
        </w:tc>
      </w:tr>
      <w:tr w:rsidR="00620D5C" w14:paraId="55B100CD" w14:textId="77777777">
        <w:tc>
          <w:tcPr>
            <w:tcW w:w="2585" w:type="dxa"/>
            <w:shd w:val="clear" w:color="auto" w:fill="auto"/>
            <w:vAlign w:val="center"/>
          </w:tcPr>
          <w:p w14:paraId="3DE50594" w14:textId="77777777" w:rsidR="00620D5C" w:rsidRDefault="0009257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2549" w:type="dxa"/>
            <w:shd w:val="clear" w:color="auto" w:fill="auto"/>
            <w:vAlign w:val="center"/>
          </w:tcPr>
          <w:p w14:paraId="1613CF8B" w14:textId="77777777" w:rsidR="00620D5C" w:rsidRDefault="0009257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3928" w:type="dxa"/>
          </w:tcPr>
          <w:p w14:paraId="110DB3A2" w14:textId="77777777" w:rsidR="00620D5C" w:rsidRDefault="00092570">
            <w:pPr>
              <w:jc w:val="both"/>
              <w:rPr>
                <w:rFonts w:ascii="Arial" w:eastAsia="Arial" w:hAnsi="Arial" w:cs="Arial"/>
                <w:sz w:val="18"/>
                <w:szCs w:val="18"/>
              </w:rPr>
            </w:pPr>
            <w:proofErr w:type="spellStart"/>
            <w:r>
              <w:rPr>
                <w:rFonts w:ascii="Arial" w:eastAsia="Arial" w:hAnsi="Arial" w:cs="Arial"/>
                <w:sz w:val="18"/>
                <w:szCs w:val="18"/>
              </w:rPr>
              <w:t>Збудник</w:t>
            </w:r>
            <w:proofErr w:type="spellEnd"/>
            <w:r>
              <w:rPr>
                <w:rFonts w:ascii="Arial" w:eastAsia="Arial" w:hAnsi="Arial" w:cs="Arial"/>
                <w:sz w:val="18"/>
                <w:szCs w:val="18"/>
              </w:rPr>
              <w:t xml:space="preserve"> </w:t>
            </w:r>
            <w:proofErr w:type="spellStart"/>
            <w:r>
              <w:rPr>
                <w:rFonts w:ascii="Arial" w:eastAsia="Arial" w:hAnsi="Arial" w:cs="Arial"/>
                <w:sz w:val="18"/>
                <w:szCs w:val="18"/>
              </w:rPr>
              <w:t>не</w:t>
            </w:r>
            <w:proofErr w:type="spellEnd"/>
            <w:r>
              <w:rPr>
                <w:rFonts w:ascii="Arial" w:eastAsia="Arial" w:hAnsi="Arial" w:cs="Arial"/>
                <w:sz w:val="18"/>
                <w:szCs w:val="18"/>
              </w:rPr>
              <w:t xml:space="preserve"> </w:t>
            </w:r>
            <w:proofErr w:type="spellStart"/>
            <w:r>
              <w:rPr>
                <w:rFonts w:ascii="Arial" w:eastAsia="Arial" w:hAnsi="Arial" w:cs="Arial"/>
                <w:sz w:val="18"/>
                <w:szCs w:val="18"/>
              </w:rPr>
              <w:t>виявлено</w:t>
            </w:r>
            <w:proofErr w:type="spellEnd"/>
          </w:p>
        </w:tc>
      </w:tr>
      <w:tr w:rsidR="00620D5C" w:rsidRPr="00EA2EEA" w14:paraId="537963B2" w14:textId="77777777">
        <w:tc>
          <w:tcPr>
            <w:tcW w:w="2585" w:type="dxa"/>
            <w:shd w:val="clear" w:color="auto" w:fill="auto"/>
            <w:vAlign w:val="center"/>
          </w:tcPr>
          <w:p w14:paraId="0278A619" w14:textId="77777777" w:rsidR="00620D5C" w:rsidRDefault="0009257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2549" w:type="dxa"/>
            <w:shd w:val="clear" w:color="auto" w:fill="auto"/>
            <w:vAlign w:val="center"/>
          </w:tcPr>
          <w:p w14:paraId="6988B697" w14:textId="77777777" w:rsidR="00620D5C" w:rsidRDefault="00092570">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w:t>
            </w:r>
          </w:p>
        </w:tc>
        <w:tc>
          <w:tcPr>
            <w:tcW w:w="3928" w:type="dxa"/>
          </w:tcPr>
          <w:p w14:paraId="3CD1B0D3" w14:textId="77777777" w:rsidR="00620D5C" w:rsidRPr="00092570" w:rsidRDefault="00092570">
            <w:pPr>
              <w:jc w:val="both"/>
              <w:rPr>
                <w:rFonts w:ascii="Arial" w:eastAsia="Arial" w:hAnsi="Arial" w:cs="Arial"/>
                <w:sz w:val="18"/>
                <w:szCs w:val="18"/>
                <w:lang w:val="ru-RU"/>
              </w:rPr>
            </w:pPr>
            <w:r w:rsidRPr="00092570">
              <w:rPr>
                <w:rFonts w:ascii="Arial" w:eastAsia="Arial" w:hAnsi="Arial" w:cs="Arial"/>
                <w:sz w:val="18"/>
                <w:szCs w:val="18"/>
                <w:lang w:val="ru-RU"/>
              </w:rPr>
              <w:t>Невалідний результат. Зразок слід повторно протестувати для цього майстер-міксу</w:t>
            </w:r>
          </w:p>
        </w:tc>
      </w:tr>
    </w:tbl>
    <w:p w14:paraId="5CB424CD" w14:textId="77777777" w:rsidR="00620D5C" w:rsidRPr="00092570" w:rsidRDefault="00620D5C">
      <w:pPr>
        <w:rPr>
          <w:sz w:val="18"/>
          <w:szCs w:val="18"/>
          <w:lang w:val="ru-RU"/>
        </w:rPr>
      </w:pPr>
    </w:p>
    <w:tbl>
      <w:tblPr>
        <w:tblStyle w:val="a6"/>
        <w:tblW w:w="62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4"/>
        <w:gridCol w:w="3608"/>
        <w:gridCol w:w="1276"/>
      </w:tblGrid>
      <w:tr w:rsidR="00620D5C" w14:paraId="248A9B84" w14:textId="77777777" w:rsidTr="00D70154">
        <w:trPr>
          <w:jc w:val="center"/>
        </w:trPr>
        <w:tc>
          <w:tcPr>
            <w:tcW w:w="1354" w:type="dxa"/>
            <w:tcBorders>
              <w:bottom w:val="single" w:sz="24" w:space="0" w:color="000000"/>
            </w:tcBorders>
            <w:shd w:val="clear" w:color="auto" w:fill="7F7F7F"/>
          </w:tcPr>
          <w:p w14:paraId="05F4A92A" w14:textId="77777777" w:rsidR="00620D5C" w:rsidRDefault="00092570">
            <w:pPr>
              <w:rPr>
                <w:b/>
                <w:sz w:val="18"/>
                <w:szCs w:val="18"/>
              </w:rPr>
            </w:pPr>
            <w:proofErr w:type="spellStart"/>
            <w:r>
              <w:rPr>
                <w:b/>
                <w:sz w:val="18"/>
                <w:szCs w:val="18"/>
              </w:rPr>
              <w:t>Пробірка</w:t>
            </w:r>
            <w:proofErr w:type="spellEnd"/>
            <w:r>
              <w:rPr>
                <w:b/>
                <w:sz w:val="18"/>
                <w:szCs w:val="18"/>
              </w:rPr>
              <w:t xml:space="preserve"> №</w:t>
            </w:r>
          </w:p>
        </w:tc>
        <w:tc>
          <w:tcPr>
            <w:tcW w:w="3608" w:type="dxa"/>
            <w:tcBorders>
              <w:bottom w:val="single" w:sz="24" w:space="0" w:color="000000"/>
            </w:tcBorders>
            <w:shd w:val="clear" w:color="auto" w:fill="7F7F7F"/>
          </w:tcPr>
          <w:p w14:paraId="160A57D3" w14:textId="77777777" w:rsidR="00620D5C" w:rsidRDefault="00092570">
            <w:pPr>
              <w:jc w:val="center"/>
              <w:rPr>
                <w:b/>
                <w:sz w:val="18"/>
                <w:szCs w:val="18"/>
              </w:rPr>
            </w:pPr>
            <w:proofErr w:type="spellStart"/>
            <w:r>
              <w:rPr>
                <w:b/>
                <w:sz w:val="18"/>
                <w:szCs w:val="18"/>
              </w:rPr>
              <w:t>Цільовий</w:t>
            </w:r>
            <w:proofErr w:type="spellEnd"/>
            <w:r>
              <w:rPr>
                <w:b/>
                <w:sz w:val="18"/>
                <w:szCs w:val="18"/>
              </w:rPr>
              <w:t xml:space="preserve"> </w:t>
            </w:r>
            <w:proofErr w:type="spellStart"/>
            <w:r>
              <w:rPr>
                <w:b/>
                <w:sz w:val="18"/>
                <w:szCs w:val="18"/>
              </w:rPr>
              <w:t>організм</w:t>
            </w:r>
            <w:proofErr w:type="spellEnd"/>
          </w:p>
        </w:tc>
        <w:tc>
          <w:tcPr>
            <w:tcW w:w="1276" w:type="dxa"/>
            <w:tcBorders>
              <w:bottom w:val="single" w:sz="24" w:space="0" w:color="000000"/>
              <w:right w:val="single" w:sz="4" w:space="0" w:color="000000"/>
            </w:tcBorders>
            <w:shd w:val="clear" w:color="auto" w:fill="7F7F7F"/>
          </w:tcPr>
          <w:p w14:paraId="25D7E989" w14:textId="77777777" w:rsidR="00620D5C" w:rsidRDefault="00092570">
            <w:pPr>
              <w:jc w:val="center"/>
              <w:rPr>
                <w:b/>
                <w:sz w:val="18"/>
                <w:szCs w:val="18"/>
              </w:rPr>
            </w:pPr>
            <w:proofErr w:type="spellStart"/>
            <w:r>
              <w:rPr>
                <w:b/>
                <w:sz w:val="18"/>
                <w:szCs w:val="18"/>
              </w:rPr>
              <w:t>Канал</w:t>
            </w:r>
            <w:proofErr w:type="spellEnd"/>
          </w:p>
          <w:p w14:paraId="6726E2DE" w14:textId="77777777" w:rsidR="00620D5C" w:rsidRDefault="00092570">
            <w:pPr>
              <w:jc w:val="center"/>
              <w:rPr>
                <w:b/>
                <w:sz w:val="18"/>
                <w:szCs w:val="18"/>
              </w:rPr>
            </w:pPr>
            <w:proofErr w:type="spellStart"/>
            <w:r>
              <w:rPr>
                <w:b/>
                <w:sz w:val="18"/>
                <w:szCs w:val="18"/>
              </w:rPr>
              <w:t>детекції</w:t>
            </w:r>
            <w:proofErr w:type="spellEnd"/>
          </w:p>
          <w:p w14:paraId="59DA3E08" w14:textId="77777777" w:rsidR="00620D5C" w:rsidRDefault="00620D5C">
            <w:pPr>
              <w:jc w:val="center"/>
              <w:rPr>
                <w:b/>
                <w:sz w:val="18"/>
                <w:szCs w:val="18"/>
              </w:rPr>
            </w:pPr>
          </w:p>
        </w:tc>
      </w:tr>
      <w:tr w:rsidR="00620D5C" w14:paraId="5D69239E" w14:textId="77777777" w:rsidTr="00D70154">
        <w:trPr>
          <w:jc w:val="center"/>
        </w:trPr>
        <w:tc>
          <w:tcPr>
            <w:tcW w:w="1354" w:type="dxa"/>
            <w:vMerge w:val="restart"/>
            <w:tcBorders>
              <w:top w:val="single" w:sz="24" w:space="0" w:color="000000"/>
              <w:left w:val="single" w:sz="24" w:space="0" w:color="000000"/>
              <w:bottom w:val="single" w:sz="8" w:space="0" w:color="000000"/>
              <w:right w:val="single" w:sz="8" w:space="0" w:color="000000"/>
            </w:tcBorders>
            <w:vAlign w:val="center"/>
          </w:tcPr>
          <w:p w14:paraId="747CCBED" w14:textId="77777777" w:rsidR="00620D5C" w:rsidRDefault="00092570">
            <w:pPr>
              <w:ind w:left="113" w:right="113"/>
              <w:jc w:val="center"/>
              <w:rPr>
                <w:sz w:val="16"/>
                <w:szCs w:val="16"/>
              </w:rPr>
            </w:pPr>
            <w:r>
              <w:rPr>
                <w:rFonts w:ascii="Arial" w:eastAsia="Arial" w:hAnsi="Arial" w:cs="Arial"/>
                <w:b/>
                <w:sz w:val="16"/>
                <w:szCs w:val="16"/>
              </w:rPr>
              <w:t>CND MM 1</w:t>
            </w:r>
          </w:p>
        </w:tc>
        <w:tc>
          <w:tcPr>
            <w:tcW w:w="3608" w:type="dxa"/>
            <w:tcBorders>
              <w:top w:val="single" w:sz="24" w:space="0" w:color="000000"/>
              <w:left w:val="single" w:sz="8" w:space="0" w:color="000000"/>
              <w:bottom w:val="single" w:sz="8" w:space="0" w:color="000000"/>
              <w:right w:val="single" w:sz="8" w:space="0" w:color="000000"/>
            </w:tcBorders>
            <w:shd w:val="clear" w:color="auto" w:fill="auto"/>
            <w:vAlign w:val="center"/>
          </w:tcPr>
          <w:p w14:paraId="72A82D0B" w14:textId="77777777" w:rsidR="00620D5C" w:rsidRPr="00D70154" w:rsidRDefault="00092570">
            <w:pPr>
              <w:rPr>
                <w:i/>
                <w:iCs/>
                <w:sz w:val="18"/>
                <w:szCs w:val="18"/>
              </w:rPr>
            </w:pPr>
            <w:r w:rsidRPr="00D70154">
              <w:rPr>
                <w:i/>
                <w:iCs/>
                <w:sz w:val="18"/>
                <w:szCs w:val="18"/>
              </w:rPr>
              <w:t>Candida glabrata</w:t>
            </w:r>
          </w:p>
        </w:tc>
        <w:tc>
          <w:tcPr>
            <w:tcW w:w="1276" w:type="dxa"/>
            <w:tcBorders>
              <w:top w:val="single" w:sz="24" w:space="0" w:color="000000"/>
              <w:left w:val="single" w:sz="8" w:space="0" w:color="000000"/>
              <w:bottom w:val="single" w:sz="8" w:space="0" w:color="000000"/>
              <w:right w:val="single" w:sz="24" w:space="0" w:color="000000"/>
            </w:tcBorders>
            <w:shd w:val="clear" w:color="auto" w:fill="auto"/>
          </w:tcPr>
          <w:p w14:paraId="38D4F934" w14:textId="77777777" w:rsidR="00620D5C" w:rsidRDefault="00092570">
            <w:pPr>
              <w:jc w:val="center"/>
              <w:rPr>
                <w:sz w:val="18"/>
                <w:szCs w:val="18"/>
              </w:rPr>
            </w:pPr>
            <w:r>
              <w:rPr>
                <w:sz w:val="18"/>
                <w:szCs w:val="18"/>
              </w:rPr>
              <w:t>FAM</w:t>
            </w:r>
          </w:p>
        </w:tc>
      </w:tr>
      <w:tr w:rsidR="00620D5C" w14:paraId="344B9A13" w14:textId="77777777" w:rsidTr="00D70154">
        <w:trPr>
          <w:jc w:val="center"/>
        </w:trPr>
        <w:tc>
          <w:tcPr>
            <w:tcW w:w="1354" w:type="dxa"/>
            <w:vMerge/>
            <w:tcBorders>
              <w:top w:val="single" w:sz="24" w:space="0" w:color="000000"/>
              <w:left w:val="single" w:sz="24" w:space="0" w:color="000000"/>
              <w:bottom w:val="single" w:sz="8" w:space="0" w:color="000000"/>
              <w:right w:val="single" w:sz="8" w:space="0" w:color="000000"/>
            </w:tcBorders>
            <w:vAlign w:val="center"/>
          </w:tcPr>
          <w:p w14:paraId="25885B89"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8" w:space="0" w:color="000000"/>
              <w:right w:val="single" w:sz="8" w:space="0" w:color="000000"/>
            </w:tcBorders>
            <w:shd w:val="clear" w:color="auto" w:fill="auto"/>
          </w:tcPr>
          <w:p w14:paraId="7B2C6943" w14:textId="77777777" w:rsidR="00620D5C" w:rsidRPr="00D70154" w:rsidRDefault="00092570">
            <w:pPr>
              <w:rPr>
                <w:i/>
                <w:iCs/>
                <w:sz w:val="18"/>
                <w:szCs w:val="18"/>
              </w:rPr>
            </w:pPr>
            <w:r w:rsidRPr="00D70154">
              <w:rPr>
                <w:i/>
                <w:iCs/>
                <w:sz w:val="18"/>
                <w:szCs w:val="18"/>
              </w:rPr>
              <w:t xml:space="preserve">Candida </w:t>
            </w:r>
            <w:proofErr w:type="spellStart"/>
            <w:r w:rsidRPr="00D70154">
              <w:rPr>
                <w:i/>
                <w:iCs/>
                <w:sz w:val="18"/>
                <w:szCs w:val="18"/>
              </w:rPr>
              <w:t>lusitaniae</w:t>
            </w:r>
            <w:proofErr w:type="spellEnd"/>
          </w:p>
        </w:tc>
        <w:tc>
          <w:tcPr>
            <w:tcW w:w="1276" w:type="dxa"/>
            <w:tcBorders>
              <w:top w:val="single" w:sz="8" w:space="0" w:color="000000"/>
              <w:left w:val="single" w:sz="8" w:space="0" w:color="000000"/>
              <w:bottom w:val="single" w:sz="8" w:space="0" w:color="000000"/>
              <w:right w:val="single" w:sz="24" w:space="0" w:color="000000"/>
            </w:tcBorders>
            <w:shd w:val="clear" w:color="auto" w:fill="auto"/>
          </w:tcPr>
          <w:p w14:paraId="71CF2F04" w14:textId="77777777" w:rsidR="00620D5C" w:rsidRDefault="00092570">
            <w:pPr>
              <w:jc w:val="center"/>
              <w:rPr>
                <w:sz w:val="18"/>
                <w:szCs w:val="18"/>
              </w:rPr>
            </w:pPr>
            <w:r>
              <w:rPr>
                <w:sz w:val="18"/>
                <w:szCs w:val="18"/>
              </w:rPr>
              <w:t>HEX</w:t>
            </w:r>
          </w:p>
        </w:tc>
      </w:tr>
      <w:tr w:rsidR="00620D5C" w14:paraId="050F888D" w14:textId="77777777" w:rsidTr="00D70154">
        <w:trPr>
          <w:jc w:val="center"/>
        </w:trPr>
        <w:tc>
          <w:tcPr>
            <w:tcW w:w="1354" w:type="dxa"/>
            <w:vMerge/>
            <w:tcBorders>
              <w:top w:val="single" w:sz="24" w:space="0" w:color="000000"/>
              <w:left w:val="single" w:sz="24" w:space="0" w:color="000000"/>
              <w:bottom w:val="single" w:sz="8" w:space="0" w:color="000000"/>
              <w:right w:val="single" w:sz="8" w:space="0" w:color="000000"/>
            </w:tcBorders>
            <w:vAlign w:val="center"/>
          </w:tcPr>
          <w:p w14:paraId="53629ADA"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8" w:space="0" w:color="000000"/>
              <w:right w:val="single" w:sz="8" w:space="0" w:color="000000"/>
            </w:tcBorders>
            <w:shd w:val="clear" w:color="auto" w:fill="auto"/>
          </w:tcPr>
          <w:p w14:paraId="08DB6FC5" w14:textId="77777777" w:rsidR="00620D5C" w:rsidRPr="00D70154" w:rsidRDefault="00092570">
            <w:pPr>
              <w:rPr>
                <w:i/>
                <w:iCs/>
                <w:sz w:val="18"/>
                <w:szCs w:val="18"/>
              </w:rPr>
            </w:pPr>
            <w:r w:rsidRPr="00D70154">
              <w:rPr>
                <w:i/>
                <w:iCs/>
                <w:sz w:val="18"/>
                <w:szCs w:val="18"/>
              </w:rPr>
              <w:t>Candida tropicalis</w:t>
            </w:r>
          </w:p>
        </w:tc>
        <w:tc>
          <w:tcPr>
            <w:tcW w:w="1276" w:type="dxa"/>
            <w:tcBorders>
              <w:top w:val="single" w:sz="8" w:space="0" w:color="000000"/>
              <w:left w:val="single" w:sz="8" w:space="0" w:color="000000"/>
              <w:bottom w:val="single" w:sz="8" w:space="0" w:color="000000"/>
              <w:right w:val="single" w:sz="24" w:space="0" w:color="000000"/>
            </w:tcBorders>
            <w:shd w:val="clear" w:color="auto" w:fill="auto"/>
          </w:tcPr>
          <w:p w14:paraId="655B927C" w14:textId="77777777" w:rsidR="00620D5C" w:rsidRDefault="00092570">
            <w:pPr>
              <w:jc w:val="center"/>
              <w:rPr>
                <w:sz w:val="18"/>
                <w:szCs w:val="18"/>
              </w:rPr>
            </w:pPr>
            <w:r>
              <w:rPr>
                <w:sz w:val="18"/>
                <w:szCs w:val="18"/>
              </w:rPr>
              <w:t>ROX</w:t>
            </w:r>
          </w:p>
        </w:tc>
      </w:tr>
      <w:tr w:rsidR="00620D5C" w14:paraId="3AC92925" w14:textId="77777777" w:rsidTr="00D70154">
        <w:trPr>
          <w:jc w:val="center"/>
        </w:trPr>
        <w:tc>
          <w:tcPr>
            <w:tcW w:w="1354" w:type="dxa"/>
            <w:vMerge/>
            <w:tcBorders>
              <w:top w:val="single" w:sz="24" w:space="0" w:color="000000"/>
              <w:left w:val="single" w:sz="24" w:space="0" w:color="000000"/>
              <w:bottom w:val="single" w:sz="8" w:space="0" w:color="000000"/>
              <w:right w:val="single" w:sz="8" w:space="0" w:color="000000"/>
            </w:tcBorders>
            <w:vAlign w:val="center"/>
          </w:tcPr>
          <w:p w14:paraId="3FF6331C"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8" w:space="0" w:color="000000"/>
              <w:right w:val="single" w:sz="8" w:space="0" w:color="000000"/>
            </w:tcBorders>
            <w:shd w:val="clear" w:color="auto" w:fill="auto"/>
          </w:tcPr>
          <w:p w14:paraId="63138140" w14:textId="77777777" w:rsidR="00620D5C" w:rsidRDefault="00092570">
            <w:pPr>
              <w:rPr>
                <w:sz w:val="18"/>
                <w:szCs w:val="18"/>
              </w:rPr>
            </w:pPr>
            <w:r>
              <w:rPr>
                <w:sz w:val="18"/>
                <w:szCs w:val="18"/>
              </w:rPr>
              <w:t>Internal control</w:t>
            </w:r>
          </w:p>
        </w:tc>
        <w:tc>
          <w:tcPr>
            <w:tcW w:w="1276" w:type="dxa"/>
            <w:tcBorders>
              <w:top w:val="single" w:sz="8" w:space="0" w:color="000000"/>
              <w:left w:val="single" w:sz="8" w:space="0" w:color="000000"/>
              <w:bottom w:val="single" w:sz="8" w:space="0" w:color="000000"/>
              <w:right w:val="single" w:sz="24" w:space="0" w:color="000000"/>
            </w:tcBorders>
            <w:shd w:val="clear" w:color="auto" w:fill="auto"/>
          </w:tcPr>
          <w:p w14:paraId="7E526A69" w14:textId="77777777" w:rsidR="00620D5C" w:rsidRDefault="00092570">
            <w:pPr>
              <w:jc w:val="center"/>
              <w:rPr>
                <w:sz w:val="18"/>
                <w:szCs w:val="18"/>
              </w:rPr>
            </w:pPr>
            <w:r>
              <w:rPr>
                <w:sz w:val="18"/>
                <w:szCs w:val="18"/>
              </w:rPr>
              <w:t>Cy 5</w:t>
            </w:r>
          </w:p>
        </w:tc>
      </w:tr>
      <w:tr w:rsidR="00620D5C" w14:paraId="1287EEEF" w14:textId="77777777" w:rsidTr="00D70154">
        <w:trPr>
          <w:jc w:val="center"/>
        </w:trPr>
        <w:tc>
          <w:tcPr>
            <w:tcW w:w="1354" w:type="dxa"/>
            <w:vMerge w:val="restart"/>
            <w:tcBorders>
              <w:top w:val="single" w:sz="24" w:space="0" w:color="000000"/>
              <w:left w:val="single" w:sz="24" w:space="0" w:color="000000"/>
              <w:bottom w:val="single" w:sz="8" w:space="0" w:color="000000"/>
              <w:right w:val="single" w:sz="8" w:space="0" w:color="000000"/>
            </w:tcBorders>
            <w:vAlign w:val="center"/>
          </w:tcPr>
          <w:p w14:paraId="523C329A" w14:textId="77777777" w:rsidR="00620D5C" w:rsidRDefault="00092570">
            <w:pPr>
              <w:ind w:left="113" w:right="113"/>
              <w:jc w:val="center"/>
              <w:rPr>
                <w:rFonts w:ascii="Arial" w:eastAsia="Arial" w:hAnsi="Arial" w:cs="Arial"/>
                <w:b/>
                <w:sz w:val="16"/>
                <w:szCs w:val="16"/>
              </w:rPr>
            </w:pPr>
            <w:r>
              <w:rPr>
                <w:rFonts w:ascii="Arial" w:eastAsia="Arial" w:hAnsi="Arial" w:cs="Arial"/>
                <w:b/>
                <w:sz w:val="16"/>
                <w:szCs w:val="16"/>
              </w:rPr>
              <w:t>CND MM 2</w:t>
            </w:r>
          </w:p>
        </w:tc>
        <w:tc>
          <w:tcPr>
            <w:tcW w:w="3608" w:type="dxa"/>
            <w:tcBorders>
              <w:top w:val="single" w:sz="24" w:space="0" w:color="000000"/>
              <w:left w:val="single" w:sz="8" w:space="0" w:color="000000"/>
              <w:bottom w:val="single" w:sz="8" w:space="0" w:color="000000"/>
              <w:right w:val="single" w:sz="8" w:space="0" w:color="000000"/>
            </w:tcBorders>
            <w:shd w:val="clear" w:color="auto" w:fill="auto"/>
            <w:vAlign w:val="center"/>
          </w:tcPr>
          <w:p w14:paraId="6A6E26B1" w14:textId="77777777" w:rsidR="00620D5C" w:rsidRPr="00D70154" w:rsidRDefault="00092570">
            <w:pPr>
              <w:rPr>
                <w:i/>
                <w:iCs/>
                <w:sz w:val="18"/>
                <w:szCs w:val="18"/>
              </w:rPr>
            </w:pPr>
            <w:r w:rsidRPr="00D70154">
              <w:rPr>
                <w:i/>
                <w:iCs/>
                <w:sz w:val="18"/>
                <w:szCs w:val="18"/>
              </w:rPr>
              <w:t xml:space="preserve">Candida </w:t>
            </w:r>
            <w:proofErr w:type="spellStart"/>
            <w:r w:rsidRPr="00D70154">
              <w:rPr>
                <w:i/>
                <w:iCs/>
                <w:sz w:val="18"/>
                <w:szCs w:val="18"/>
              </w:rPr>
              <w:t>krusei</w:t>
            </w:r>
            <w:proofErr w:type="spellEnd"/>
          </w:p>
        </w:tc>
        <w:tc>
          <w:tcPr>
            <w:tcW w:w="1276" w:type="dxa"/>
            <w:tcBorders>
              <w:top w:val="single" w:sz="24" w:space="0" w:color="000000"/>
              <w:left w:val="single" w:sz="8" w:space="0" w:color="000000"/>
              <w:bottom w:val="single" w:sz="8" w:space="0" w:color="000000"/>
              <w:right w:val="single" w:sz="24" w:space="0" w:color="000000"/>
            </w:tcBorders>
            <w:shd w:val="clear" w:color="auto" w:fill="auto"/>
          </w:tcPr>
          <w:p w14:paraId="1ECF51F5" w14:textId="77777777" w:rsidR="00620D5C" w:rsidRDefault="00092570">
            <w:pPr>
              <w:jc w:val="center"/>
              <w:rPr>
                <w:sz w:val="18"/>
                <w:szCs w:val="18"/>
              </w:rPr>
            </w:pPr>
            <w:r>
              <w:rPr>
                <w:sz w:val="18"/>
                <w:szCs w:val="18"/>
              </w:rPr>
              <w:t>FAM</w:t>
            </w:r>
          </w:p>
        </w:tc>
      </w:tr>
      <w:tr w:rsidR="00620D5C" w14:paraId="3875099D" w14:textId="77777777" w:rsidTr="00D70154">
        <w:trPr>
          <w:jc w:val="center"/>
        </w:trPr>
        <w:tc>
          <w:tcPr>
            <w:tcW w:w="1354" w:type="dxa"/>
            <w:vMerge/>
            <w:tcBorders>
              <w:top w:val="single" w:sz="24" w:space="0" w:color="000000"/>
              <w:left w:val="single" w:sz="24" w:space="0" w:color="000000"/>
              <w:bottom w:val="single" w:sz="8" w:space="0" w:color="000000"/>
              <w:right w:val="single" w:sz="8" w:space="0" w:color="000000"/>
            </w:tcBorders>
            <w:vAlign w:val="center"/>
          </w:tcPr>
          <w:p w14:paraId="03E612E1"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8" w:space="0" w:color="000000"/>
              <w:right w:val="single" w:sz="8" w:space="0" w:color="000000"/>
            </w:tcBorders>
            <w:shd w:val="clear" w:color="auto" w:fill="auto"/>
          </w:tcPr>
          <w:p w14:paraId="2C6F033A" w14:textId="77777777" w:rsidR="00620D5C" w:rsidRPr="00D70154" w:rsidRDefault="00092570">
            <w:pPr>
              <w:rPr>
                <w:i/>
                <w:iCs/>
                <w:sz w:val="18"/>
                <w:szCs w:val="18"/>
              </w:rPr>
            </w:pPr>
            <w:r w:rsidRPr="00D70154">
              <w:rPr>
                <w:i/>
                <w:iCs/>
                <w:sz w:val="18"/>
                <w:szCs w:val="18"/>
              </w:rPr>
              <w:t>Candida albicans</w:t>
            </w:r>
          </w:p>
        </w:tc>
        <w:tc>
          <w:tcPr>
            <w:tcW w:w="1276" w:type="dxa"/>
            <w:tcBorders>
              <w:top w:val="single" w:sz="8" w:space="0" w:color="000000"/>
              <w:left w:val="single" w:sz="8" w:space="0" w:color="000000"/>
              <w:bottom w:val="single" w:sz="8" w:space="0" w:color="000000"/>
              <w:right w:val="single" w:sz="24" w:space="0" w:color="000000"/>
            </w:tcBorders>
            <w:shd w:val="clear" w:color="auto" w:fill="auto"/>
          </w:tcPr>
          <w:p w14:paraId="39DB9878" w14:textId="77777777" w:rsidR="00620D5C" w:rsidRDefault="00092570">
            <w:pPr>
              <w:jc w:val="center"/>
              <w:rPr>
                <w:sz w:val="18"/>
                <w:szCs w:val="18"/>
              </w:rPr>
            </w:pPr>
            <w:r>
              <w:rPr>
                <w:sz w:val="18"/>
                <w:szCs w:val="18"/>
              </w:rPr>
              <w:t>HEX</w:t>
            </w:r>
          </w:p>
        </w:tc>
      </w:tr>
      <w:tr w:rsidR="00620D5C" w14:paraId="4BA6C73E" w14:textId="77777777" w:rsidTr="00D70154">
        <w:trPr>
          <w:jc w:val="center"/>
        </w:trPr>
        <w:tc>
          <w:tcPr>
            <w:tcW w:w="1354" w:type="dxa"/>
            <w:vMerge/>
            <w:tcBorders>
              <w:top w:val="single" w:sz="24" w:space="0" w:color="000000"/>
              <w:left w:val="single" w:sz="24" w:space="0" w:color="000000"/>
              <w:bottom w:val="single" w:sz="8" w:space="0" w:color="000000"/>
              <w:right w:val="single" w:sz="8" w:space="0" w:color="000000"/>
            </w:tcBorders>
            <w:vAlign w:val="center"/>
          </w:tcPr>
          <w:p w14:paraId="7CFE9397"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8" w:space="0" w:color="000000"/>
              <w:right w:val="single" w:sz="8" w:space="0" w:color="000000"/>
            </w:tcBorders>
            <w:shd w:val="clear" w:color="auto" w:fill="auto"/>
          </w:tcPr>
          <w:p w14:paraId="4D70F39A" w14:textId="77777777" w:rsidR="00620D5C" w:rsidRPr="00D70154" w:rsidRDefault="00092570">
            <w:pPr>
              <w:rPr>
                <w:i/>
                <w:iCs/>
                <w:sz w:val="18"/>
                <w:szCs w:val="18"/>
              </w:rPr>
            </w:pPr>
            <w:r w:rsidRPr="00D70154">
              <w:rPr>
                <w:i/>
                <w:iCs/>
                <w:sz w:val="18"/>
                <w:szCs w:val="18"/>
              </w:rPr>
              <w:t>Candida auris</w:t>
            </w:r>
          </w:p>
        </w:tc>
        <w:tc>
          <w:tcPr>
            <w:tcW w:w="1276" w:type="dxa"/>
            <w:tcBorders>
              <w:top w:val="single" w:sz="8" w:space="0" w:color="000000"/>
              <w:left w:val="single" w:sz="8" w:space="0" w:color="000000"/>
              <w:bottom w:val="single" w:sz="8" w:space="0" w:color="000000"/>
              <w:right w:val="single" w:sz="24" w:space="0" w:color="000000"/>
            </w:tcBorders>
            <w:shd w:val="clear" w:color="auto" w:fill="auto"/>
          </w:tcPr>
          <w:p w14:paraId="013E3C95" w14:textId="77777777" w:rsidR="00620D5C" w:rsidRDefault="00092570">
            <w:pPr>
              <w:jc w:val="center"/>
              <w:rPr>
                <w:sz w:val="18"/>
                <w:szCs w:val="18"/>
              </w:rPr>
            </w:pPr>
            <w:r>
              <w:rPr>
                <w:sz w:val="18"/>
                <w:szCs w:val="18"/>
              </w:rPr>
              <w:t>ROX</w:t>
            </w:r>
          </w:p>
        </w:tc>
      </w:tr>
      <w:tr w:rsidR="00620D5C" w14:paraId="6DF4E6A0" w14:textId="77777777" w:rsidTr="00D70154">
        <w:trPr>
          <w:jc w:val="center"/>
        </w:trPr>
        <w:tc>
          <w:tcPr>
            <w:tcW w:w="1354" w:type="dxa"/>
            <w:vMerge/>
            <w:tcBorders>
              <w:top w:val="single" w:sz="24" w:space="0" w:color="000000"/>
              <w:left w:val="single" w:sz="24" w:space="0" w:color="000000"/>
              <w:bottom w:val="single" w:sz="8" w:space="0" w:color="000000"/>
              <w:right w:val="single" w:sz="8" w:space="0" w:color="000000"/>
            </w:tcBorders>
            <w:vAlign w:val="center"/>
          </w:tcPr>
          <w:p w14:paraId="58366852"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8" w:space="0" w:color="000000"/>
              <w:right w:val="single" w:sz="8" w:space="0" w:color="000000"/>
            </w:tcBorders>
            <w:shd w:val="clear" w:color="auto" w:fill="auto"/>
          </w:tcPr>
          <w:p w14:paraId="3A4CEC14" w14:textId="77777777" w:rsidR="00620D5C" w:rsidRDefault="00092570">
            <w:pPr>
              <w:rPr>
                <w:sz w:val="18"/>
                <w:szCs w:val="18"/>
              </w:rPr>
            </w:pPr>
            <w:r>
              <w:rPr>
                <w:sz w:val="18"/>
                <w:szCs w:val="18"/>
              </w:rPr>
              <w:t>Internal control</w:t>
            </w:r>
          </w:p>
        </w:tc>
        <w:tc>
          <w:tcPr>
            <w:tcW w:w="1276" w:type="dxa"/>
            <w:tcBorders>
              <w:top w:val="single" w:sz="8" w:space="0" w:color="000000"/>
              <w:left w:val="single" w:sz="8" w:space="0" w:color="000000"/>
              <w:bottom w:val="single" w:sz="8" w:space="0" w:color="000000"/>
              <w:right w:val="single" w:sz="24" w:space="0" w:color="000000"/>
            </w:tcBorders>
            <w:shd w:val="clear" w:color="auto" w:fill="auto"/>
          </w:tcPr>
          <w:p w14:paraId="34099063" w14:textId="77777777" w:rsidR="00620D5C" w:rsidRDefault="00092570">
            <w:pPr>
              <w:jc w:val="center"/>
              <w:rPr>
                <w:sz w:val="18"/>
                <w:szCs w:val="18"/>
              </w:rPr>
            </w:pPr>
            <w:r>
              <w:rPr>
                <w:sz w:val="18"/>
                <w:szCs w:val="18"/>
              </w:rPr>
              <w:t>Cy 5</w:t>
            </w:r>
          </w:p>
        </w:tc>
      </w:tr>
      <w:tr w:rsidR="00620D5C" w14:paraId="52772FAD" w14:textId="77777777" w:rsidTr="00D70154">
        <w:trPr>
          <w:jc w:val="center"/>
        </w:trPr>
        <w:tc>
          <w:tcPr>
            <w:tcW w:w="1354" w:type="dxa"/>
            <w:vMerge w:val="restart"/>
            <w:tcBorders>
              <w:top w:val="single" w:sz="24" w:space="0" w:color="000000"/>
              <w:left w:val="single" w:sz="24" w:space="0" w:color="000000"/>
              <w:bottom w:val="single" w:sz="8" w:space="0" w:color="000000"/>
              <w:right w:val="single" w:sz="8" w:space="0" w:color="000000"/>
            </w:tcBorders>
            <w:vAlign w:val="center"/>
          </w:tcPr>
          <w:p w14:paraId="67407EF6" w14:textId="77777777" w:rsidR="00620D5C" w:rsidRDefault="00092570">
            <w:pPr>
              <w:jc w:val="center"/>
              <w:rPr>
                <w:sz w:val="16"/>
                <w:szCs w:val="16"/>
              </w:rPr>
            </w:pPr>
            <w:r>
              <w:rPr>
                <w:rFonts w:ascii="Arial" w:eastAsia="Arial" w:hAnsi="Arial" w:cs="Arial"/>
                <w:b/>
                <w:sz w:val="16"/>
                <w:szCs w:val="16"/>
              </w:rPr>
              <w:t>CND MM 3</w:t>
            </w:r>
          </w:p>
        </w:tc>
        <w:tc>
          <w:tcPr>
            <w:tcW w:w="3608" w:type="dxa"/>
            <w:tcBorders>
              <w:top w:val="single" w:sz="24" w:space="0" w:color="000000"/>
              <w:left w:val="single" w:sz="8" w:space="0" w:color="000000"/>
              <w:bottom w:val="single" w:sz="8" w:space="0" w:color="000000"/>
              <w:right w:val="single" w:sz="8" w:space="0" w:color="000000"/>
            </w:tcBorders>
            <w:shd w:val="clear" w:color="auto" w:fill="auto"/>
            <w:vAlign w:val="center"/>
          </w:tcPr>
          <w:p w14:paraId="30538081" w14:textId="77777777" w:rsidR="00620D5C" w:rsidRPr="00D70154" w:rsidRDefault="00092570">
            <w:pPr>
              <w:rPr>
                <w:i/>
                <w:iCs/>
                <w:sz w:val="18"/>
                <w:szCs w:val="18"/>
              </w:rPr>
            </w:pPr>
            <w:r w:rsidRPr="00D70154">
              <w:rPr>
                <w:i/>
                <w:iCs/>
                <w:sz w:val="18"/>
                <w:szCs w:val="18"/>
              </w:rPr>
              <w:t xml:space="preserve">Candida </w:t>
            </w:r>
            <w:proofErr w:type="spellStart"/>
            <w:r w:rsidRPr="00D70154">
              <w:rPr>
                <w:i/>
                <w:iCs/>
                <w:sz w:val="18"/>
                <w:szCs w:val="18"/>
              </w:rPr>
              <w:t>parapsilosis</w:t>
            </w:r>
            <w:proofErr w:type="spellEnd"/>
          </w:p>
        </w:tc>
        <w:tc>
          <w:tcPr>
            <w:tcW w:w="1276" w:type="dxa"/>
            <w:tcBorders>
              <w:top w:val="single" w:sz="24" w:space="0" w:color="000000"/>
              <w:left w:val="single" w:sz="8" w:space="0" w:color="000000"/>
              <w:bottom w:val="single" w:sz="8" w:space="0" w:color="000000"/>
              <w:right w:val="single" w:sz="24" w:space="0" w:color="000000"/>
            </w:tcBorders>
            <w:shd w:val="clear" w:color="auto" w:fill="auto"/>
          </w:tcPr>
          <w:p w14:paraId="0E75A63D" w14:textId="77777777" w:rsidR="00620D5C" w:rsidRDefault="00092570">
            <w:pPr>
              <w:jc w:val="center"/>
              <w:rPr>
                <w:sz w:val="18"/>
                <w:szCs w:val="18"/>
              </w:rPr>
            </w:pPr>
            <w:r>
              <w:rPr>
                <w:sz w:val="18"/>
                <w:szCs w:val="18"/>
              </w:rPr>
              <w:t>FAM</w:t>
            </w:r>
          </w:p>
        </w:tc>
      </w:tr>
      <w:tr w:rsidR="00620D5C" w14:paraId="29CF5938" w14:textId="77777777" w:rsidTr="00D70154">
        <w:trPr>
          <w:jc w:val="center"/>
        </w:trPr>
        <w:tc>
          <w:tcPr>
            <w:tcW w:w="1354" w:type="dxa"/>
            <w:vMerge/>
            <w:tcBorders>
              <w:top w:val="single" w:sz="24" w:space="0" w:color="000000"/>
              <w:left w:val="single" w:sz="24" w:space="0" w:color="000000"/>
              <w:bottom w:val="single" w:sz="8" w:space="0" w:color="000000"/>
              <w:right w:val="single" w:sz="8" w:space="0" w:color="000000"/>
            </w:tcBorders>
            <w:vAlign w:val="center"/>
          </w:tcPr>
          <w:p w14:paraId="416CDE8F"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8" w:space="0" w:color="000000"/>
              <w:right w:val="single" w:sz="8" w:space="0" w:color="000000"/>
            </w:tcBorders>
            <w:shd w:val="clear" w:color="auto" w:fill="auto"/>
          </w:tcPr>
          <w:p w14:paraId="08A2DE35" w14:textId="77777777" w:rsidR="00620D5C" w:rsidRPr="00D70154" w:rsidRDefault="00092570">
            <w:pPr>
              <w:rPr>
                <w:i/>
                <w:iCs/>
                <w:sz w:val="18"/>
                <w:szCs w:val="18"/>
              </w:rPr>
            </w:pPr>
            <w:r w:rsidRPr="00D70154">
              <w:rPr>
                <w:i/>
                <w:iCs/>
                <w:sz w:val="18"/>
                <w:szCs w:val="18"/>
              </w:rPr>
              <w:t xml:space="preserve">Candida </w:t>
            </w:r>
            <w:proofErr w:type="spellStart"/>
            <w:r w:rsidRPr="00D70154">
              <w:rPr>
                <w:i/>
                <w:iCs/>
                <w:sz w:val="18"/>
                <w:szCs w:val="18"/>
              </w:rPr>
              <w:t>spp</w:t>
            </w:r>
            <w:proofErr w:type="spellEnd"/>
          </w:p>
        </w:tc>
        <w:tc>
          <w:tcPr>
            <w:tcW w:w="1276" w:type="dxa"/>
            <w:tcBorders>
              <w:top w:val="single" w:sz="8" w:space="0" w:color="000000"/>
              <w:left w:val="single" w:sz="8" w:space="0" w:color="000000"/>
              <w:bottom w:val="single" w:sz="8" w:space="0" w:color="000000"/>
              <w:right w:val="single" w:sz="24" w:space="0" w:color="000000"/>
            </w:tcBorders>
            <w:shd w:val="clear" w:color="auto" w:fill="auto"/>
          </w:tcPr>
          <w:p w14:paraId="6B334AF4" w14:textId="77777777" w:rsidR="00620D5C" w:rsidRDefault="00092570">
            <w:pPr>
              <w:jc w:val="center"/>
              <w:rPr>
                <w:sz w:val="18"/>
                <w:szCs w:val="18"/>
              </w:rPr>
            </w:pPr>
            <w:r>
              <w:rPr>
                <w:sz w:val="18"/>
                <w:szCs w:val="18"/>
              </w:rPr>
              <w:t>HEX</w:t>
            </w:r>
          </w:p>
        </w:tc>
      </w:tr>
      <w:tr w:rsidR="00620D5C" w14:paraId="6952910C" w14:textId="77777777" w:rsidTr="00D70154">
        <w:trPr>
          <w:jc w:val="center"/>
        </w:trPr>
        <w:tc>
          <w:tcPr>
            <w:tcW w:w="1354" w:type="dxa"/>
            <w:vMerge/>
            <w:tcBorders>
              <w:top w:val="single" w:sz="24" w:space="0" w:color="000000"/>
              <w:left w:val="single" w:sz="24" w:space="0" w:color="000000"/>
              <w:bottom w:val="single" w:sz="18" w:space="0" w:color="000000"/>
              <w:right w:val="single" w:sz="8" w:space="0" w:color="000000"/>
            </w:tcBorders>
            <w:vAlign w:val="center"/>
          </w:tcPr>
          <w:p w14:paraId="129E8673" w14:textId="77777777" w:rsidR="00620D5C" w:rsidRDefault="00620D5C">
            <w:pPr>
              <w:pBdr>
                <w:top w:val="nil"/>
                <w:left w:val="nil"/>
                <w:bottom w:val="nil"/>
                <w:right w:val="nil"/>
                <w:between w:val="nil"/>
              </w:pBdr>
              <w:spacing w:line="276" w:lineRule="auto"/>
              <w:rPr>
                <w:sz w:val="18"/>
                <w:szCs w:val="18"/>
              </w:rPr>
            </w:pPr>
          </w:p>
        </w:tc>
        <w:tc>
          <w:tcPr>
            <w:tcW w:w="3608" w:type="dxa"/>
            <w:tcBorders>
              <w:top w:val="single" w:sz="8" w:space="0" w:color="000000"/>
              <w:left w:val="single" w:sz="8" w:space="0" w:color="000000"/>
              <w:bottom w:val="single" w:sz="18" w:space="0" w:color="000000"/>
              <w:right w:val="single" w:sz="8" w:space="0" w:color="000000"/>
            </w:tcBorders>
            <w:shd w:val="clear" w:color="auto" w:fill="auto"/>
          </w:tcPr>
          <w:p w14:paraId="669899BB" w14:textId="77777777" w:rsidR="00620D5C" w:rsidRDefault="00092570">
            <w:pPr>
              <w:rPr>
                <w:sz w:val="18"/>
                <w:szCs w:val="18"/>
              </w:rPr>
            </w:pPr>
            <w:r>
              <w:rPr>
                <w:sz w:val="18"/>
                <w:szCs w:val="18"/>
              </w:rPr>
              <w:t>Internal control</w:t>
            </w:r>
          </w:p>
        </w:tc>
        <w:tc>
          <w:tcPr>
            <w:tcW w:w="1276" w:type="dxa"/>
            <w:tcBorders>
              <w:top w:val="single" w:sz="8" w:space="0" w:color="000000"/>
              <w:left w:val="single" w:sz="8" w:space="0" w:color="000000"/>
              <w:bottom w:val="single" w:sz="18" w:space="0" w:color="000000"/>
              <w:right w:val="single" w:sz="24" w:space="0" w:color="000000"/>
            </w:tcBorders>
            <w:shd w:val="clear" w:color="auto" w:fill="auto"/>
          </w:tcPr>
          <w:p w14:paraId="074E7E5E" w14:textId="77777777" w:rsidR="00620D5C" w:rsidRDefault="00092570">
            <w:pPr>
              <w:jc w:val="center"/>
              <w:rPr>
                <w:sz w:val="18"/>
                <w:szCs w:val="18"/>
              </w:rPr>
            </w:pPr>
            <w:r>
              <w:rPr>
                <w:sz w:val="18"/>
                <w:szCs w:val="18"/>
              </w:rPr>
              <w:t>Cy 5</w:t>
            </w:r>
          </w:p>
        </w:tc>
      </w:tr>
    </w:tbl>
    <w:p w14:paraId="3E94A63D" w14:textId="2BEA6497" w:rsidR="00D70154" w:rsidRDefault="00D70154" w:rsidP="00D70154">
      <w:pPr>
        <w:tabs>
          <w:tab w:val="left" w:pos="7093"/>
        </w:tabs>
      </w:pPr>
    </w:p>
    <w:p w14:paraId="17F7E69A" w14:textId="77777777" w:rsidR="00A34184" w:rsidRDefault="00A34184" w:rsidP="00D70154">
      <w:pPr>
        <w:tabs>
          <w:tab w:val="left" w:pos="7093"/>
        </w:tabs>
      </w:pPr>
    </w:p>
    <w:p w14:paraId="369687BA" w14:textId="77777777" w:rsidR="00A34184" w:rsidRDefault="00A34184" w:rsidP="00D70154">
      <w:pPr>
        <w:tabs>
          <w:tab w:val="left" w:pos="7093"/>
        </w:tabs>
      </w:pPr>
    </w:p>
    <w:p w14:paraId="3A332D96" w14:textId="77777777" w:rsidR="00A34184" w:rsidRDefault="00A34184" w:rsidP="00D70154">
      <w:pPr>
        <w:tabs>
          <w:tab w:val="left" w:pos="7093"/>
        </w:tabs>
      </w:pPr>
    </w:p>
    <w:p w14:paraId="41729733" w14:textId="77777777" w:rsidR="00A34184" w:rsidRDefault="00A34184" w:rsidP="00D70154">
      <w:pPr>
        <w:tabs>
          <w:tab w:val="left" w:pos="7093"/>
        </w:tabs>
      </w:pPr>
    </w:p>
    <w:p w14:paraId="21A01DBA" w14:textId="77777777" w:rsidR="00A34184" w:rsidRDefault="00A34184" w:rsidP="00D70154">
      <w:pPr>
        <w:tabs>
          <w:tab w:val="left" w:pos="7093"/>
        </w:tabs>
      </w:pPr>
    </w:p>
    <w:p w14:paraId="41FF3904" w14:textId="77777777" w:rsidR="00A34184" w:rsidRDefault="00A34184" w:rsidP="00D70154">
      <w:pPr>
        <w:tabs>
          <w:tab w:val="left" w:pos="7093"/>
        </w:tabs>
      </w:pPr>
    </w:p>
    <w:p w14:paraId="351AE4AF" w14:textId="77777777" w:rsidR="00A34184" w:rsidRDefault="00A34184" w:rsidP="00D70154">
      <w:pPr>
        <w:tabs>
          <w:tab w:val="left" w:pos="7093"/>
        </w:tabs>
      </w:pPr>
    </w:p>
    <w:p w14:paraId="6CABA986" w14:textId="77777777" w:rsidR="00A34184" w:rsidRDefault="00A34184" w:rsidP="00D70154">
      <w:pPr>
        <w:tabs>
          <w:tab w:val="left" w:pos="7093"/>
        </w:tabs>
      </w:pPr>
    </w:p>
    <w:p w14:paraId="02508087" w14:textId="77777777" w:rsidR="00A34184" w:rsidRDefault="00A34184" w:rsidP="00D70154">
      <w:pPr>
        <w:tabs>
          <w:tab w:val="left" w:pos="7093"/>
        </w:tabs>
      </w:pPr>
    </w:p>
    <w:p w14:paraId="1A088B85" w14:textId="77777777" w:rsidR="00A34184" w:rsidRDefault="00A34184" w:rsidP="00D70154">
      <w:pPr>
        <w:tabs>
          <w:tab w:val="left" w:pos="7093"/>
        </w:tabs>
      </w:pPr>
    </w:p>
    <w:p w14:paraId="0488FD95" w14:textId="715AAC66" w:rsidR="00620D5C" w:rsidRDefault="00092570" w:rsidP="00D70154">
      <w:pPr>
        <w:tabs>
          <w:tab w:val="left" w:pos="7093"/>
        </w:tabs>
        <w:rPr>
          <w:rFonts w:ascii="Arial" w:eastAsia="Arial" w:hAnsi="Arial" w:cs="Arial"/>
          <w:b/>
          <w:color w:val="000000"/>
        </w:rPr>
      </w:pPr>
      <w:proofErr w:type="spellStart"/>
      <w:r>
        <w:rPr>
          <w:rFonts w:ascii="Arial" w:eastAsia="Arial" w:hAnsi="Arial" w:cs="Arial"/>
          <w:b/>
        </w:rPr>
        <w:t>Інформація</w:t>
      </w:r>
      <w:proofErr w:type="spellEnd"/>
      <w:r>
        <w:rPr>
          <w:rFonts w:ascii="Arial" w:eastAsia="Arial" w:hAnsi="Arial" w:cs="Arial"/>
          <w:b/>
        </w:rPr>
        <w:t xml:space="preserve"> </w:t>
      </w:r>
      <w:proofErr w:type="spellStart"/>
      <w:r>
        <w:rPr>
          <w:rFonts w:ascii="Arial" w:eastAsia="Arial" w:hAnsi="Arial" w:cs="Arial"/>
          <w:b/>
        </w:rPr>
        <w:t>для</w:t>
      </w:r>
      <w:proofErr w:type="spellEnd"/>
      <w:r>
        <w:rPr>
          <w:rFonts w:ascii="Arial" w:eastAsia="Arial" w:hAnsi="Arial" w:cs="Arial"/>
          <w:b/>
        </w:rPr>
        <w:t xml:space="preserve"> </w:t>
      </w:r>
      <w:proofErr w:type="spellStart"/>
      <w:r>
        <w:rPr>
          <w:rFonts w:ascii="Arial" w:eastAsia="Arial" w:hAnsi="Arial" w:cs="Arial"/>
          <w:b/>
        </w:rPr>
        <w:t>замовлення</w:t>
      </w:r>
      <w:proofErr w:type="spellEnd"/>
    </w:p>
    <w:p w14:paraId="1674EC69" w14:textId="77777777" w:rsidR="00620D5C" w:rsidRDefault="00620D5C">
      <w:pPr>
        <w:pBdr>
          <w:top w:val="nil"/>
          <w:left w:val="nil"/>
          <w:bottom w:val="nil"/>
          <w:right w:val="nil"/>
          <w:between w:val="nil"/>
        </w:pBdr>
        <w:spacing w:after="0" w:line="240" w:lineRule="auto"/>
        <w:jc w:val="both"/>
        <w:rPr>
          <w:rFonts w:ascii="Arial" w:eastAsia="Arial" w:hAnsi="Arial" w:cs="Arial"/>
          <w:b/>
          <w:color w:val="000000"/>
          <w:sz w:val="12"/>
          <w:szCs w:val="12"/>
        </w:rPr>
      </w:pPr>
    </w:p>
    <w:tbl>
      <w:tblPr>
        <w:tblStyle w:val="a7"/>
        <w:tblW w:w="7080" w:type="dxa"/>
        <w:tblLayout w:type="fixed"/>
        <w:tblLook w:val="0000" w:firstRow="0" w:lastRow="0" w:firstColumn="0" w:lastColumn="0" w:noHBand="0" w:noVBand="0"/>
      </w:tblPr>
      <w:tblGrid>
        <w:gridCol w:w="4245"/>
        <w:gridCol w:w="1095"/>
        <w:gridCol w:w="1740"/>
      </w:tblGrid>
      <w:tr w:rsidR="00620D5C" w14:paraId="784BFD93" w14:textId="77777777">
        <w:trPr>
          <w:trHeight w:val="160"/>
        </w:trPr>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E433A" w14:textId="77777777" w:rsidR="00620D5C" w:rsidRDefault="00092570">
            <w:pPr>
              <w:widowControl w:val="0"/>
              <w:pBdr>
                <w:top w:val="nil"/>
                <w:left w:val="nil"/>
                <w:bottom w:val="nil"/>
                <w:right w:val="nil"/>
                <w:between w:val="nil"/>
              </w:pBdr>
              <w:spacing w:after="0" w:line="240" w:lineRule="auto"/>
              <w:rPr>
                <w:rFonts w:ascii="Arial" w:eastAsia="Arial" w:hAnsi="Arial" w:cs="Arial"/>
                <w:b/>
                <w:color w:val="000000"/>
                <w:sz w:val="16"/>
                <w:szCs w:val="16"/>
              </w:rPr>
            </w:pPr>
            <w:proofErr w:type="spellStart"/>
            <w:r>
              <w:rPr>
                <w:rFonts w:ascii="Arial" w:eastAsia="Arial" w:hAnsi="Arial" w:cs="Arial"/>
                <w:b/>
                <w:sz w:val="16"/>
                <w:szCs w:val="16"/>
              </w:rPr>
              <w:t>Назва</w:t>
            </w:r>
            <w:proofErr w:type="spellEnd"/>
            <w:r>
              <w:rPr>
                <w:rFonts w:ascii="Arial" w:eastAsia="Arial" w:hAnsi="Arial" w:cs="Arial"/>
                <w:b/>
                <w:sz w:val="16"/>
                <w:szCs w:val="16"/>
              </w:rPr>
              <w:t xml:space="preserve"> </w:t>
            </w:r>
            <w:proofErr w:type="spellStart"/>
            <w:r>
              <w:rPr>
                <w:rFonts w:ascii="Arial" w:eastAsia="Arial" w:hAnsi="Arial" w:cs="Arial"/>
                <w:b/>
                <w:sz w:val="16"/>
                <w:szCs w:val="16"/>
              </w:rPr>
              <w:t>продукту</w:t>
            </w:r>
            <w:proofErr w:type="spellEnd"/>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5BBB2" w14:textId="77777777" w:rsidR="00620D5C" w:rsidRDefault="00092570">
            <w:pPr>
              <w:widowControl w:val="0"/>
              <w:pBdr>
                <w:top w:val="nil"/>
                <w:left w:val="nil"/>
                <w:bottom w:val="nil"/>
                <w:right w:val="nil"/>
                <w:between w:val="nil"/>
              </w:pBdr>
              <w:spacing w:after="0" w:line="240" w:lineRule="auto"/>
              <w:rPr>
                <w:rFonts w:ascii="Arial" w:eastAsia="Arial" w:hAnsi="Arial" w:cs="Arial"/>
                <w:b/>
                <w:color w:val="000000"/>
                <w:sz w:val="16"/>
                <w:szCs w:val="16"/>
              </w:rPr>
            </w:pPr>
            <w:proofErr w:type="spellStart"/>
            <w:r>
              <w:rPr>
                <w:rFonts w:ascii="Arial" w:eastAsia="Arial" w:hAnsi="Arial" w:cs="Arial"/>
                <w:b/>
                <w:sz w:val="16"/>
                <w:szCs w:val="16"/>
              </w:rPr>
              <w:t>Фасування</w:t>
            </w:r>
            <w:proofErr w:type="spellEnd"/>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E7B45" w14:textId="77777777" w:rsidR="00620D5C" w:rsidRDefault="00092570">
            <w:pPr>
              <w:widowControl w:val="0"/>
              <w:pBdr>
                <w:top w:val="nil"/>
                <w:left w:val="nil"/>
                <w:bottom w:val="nil"/>
                <w:right w:val="nil"/>
                <w:between w:val="nil"/>
              </w:pBdr>
              <w:spacing w:after="0" w:line="240" w:lineRule="auto"/>
              <w:rPr>
                <w:rFonts w:ascii="Arial" w:eastAsia="Arial" w:hAnsi="Arial" w:cs="Arial"/>
                <w:b/>
                <w:color w:val="000000"/>
                <w:sz w:val="16"/>
                <w:szCs w:val="16"/>
              </w:rPr>
            </w:pPr>
            <w:proofErr w:type="spellStart"/>
            <w:r>
              <w:rPr>
                <w:rFonts w:ascii="Arial" w:eastAsia="Arial" w:hAnsi="Arial" w:cs="Arial"/>
                <w:b/>
                <w:sz w:val="16"/>
                <w:szCs w:val="16"/>
              </w:rPr>
              <w:t>Каталожний</w:t>
            </w:r>
            <w:proofErr w:type="spellEnd"/>
            <w:r>
              <w:rPr>
                <w:rFonts w:ascii="Arial" w:eastAsia="Arial" w:hAnsi="Arial" w:cs="Arial"/>
                <w:b/>
                <w:sz w:val="16"/>
                <w:szCs w:val="16"/>
              </w:rPr>
              <w:t xml:space="preserve"> </w:t>
            </w:r>
            <w:proofErr w:type="spellStart"/>
            <w:r>
              <w:rPr>
                <w:rFonts w:ascii="Arial" w:eastAsia="Arial" w:hAnsi="Arial" w:cs="Arial"/>
                <w:b/>
                <w:sz w:val="16"/>
                <w:szCs w:val="16"/>
              </w:rPr>
              <w:t>номер</w:t>
            </w:r>
            <w:proofErr w:type="spellEnd"/>
          </w:p>
        </w:tc>
      </w:tr>
      <w:tr w:rsidR="00620D5C" w14:paraId="40BC5378" w14:textId="77777777">
        <w:trPr>
          <w:trHeight w:val="160"/>
        </w:trPr>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BE5D1" w14:textId="77777777" w:rsidR="00620D5C" w:rsidRDefault="00092570">
            <w:pPr>
              <w:pBdr>
                <w:top w:val="nil"/>
                <w:left w:val="nil"/>
                <w:bottom w:val="nil"/>
                <w:right w:val="nil"/>
                <w:between w:val="nil"/>
              </w:pBdr>
              <w:spacing w:after="0" w:line="240" w:lineRule="auto"/>
              <w:rPr>
                <w:rFonts w:ascii="Arial" w:eastAsia="Arial" w:hAnsi="Arial" w:cs="Arial"/>
                <w:color w:val="000000"/>
                <w:sz w:val="16"/>
                <w:szCs w:val="16"/>
              </w:rPr>
            </w:pPr>
            <w:proofErr w:type="spellStart"/>
            <w:r>
              <w:rPr>
                <w:rFonts w:ascii="Arial" w:eastAsia="Arial" w:hAnsi="Arial" w:cs="Arial"/>
                <w:color w:val="000000"/>
                <w:sz w:val="16"/>
                <w:szCs w:val="16"/>
              </w:rPr>
              <w:t>RevoDx</w:t>
            </w:r>
            <w:proofErr w:type="spellEnd"/>
            <w:r>
              <w:rPr>
                <w:rFonts w:ascii="Arial" w:eastAsia="Arial" w:hAnsi="Arial" w:cs="Arial"/>
                <w:color w:val="000000"/>
                <w:sz w:val="16"/>
                <w:szCs w:val="16"/>
              </w:rPr>
              <w:t xml:space="preserve"> Candidiasis Pathogen Detection Kit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C4EAD" w14:textId="77777777" w:rsidR="00620D5C" w:rsidRDefault="00092570">
            <w:pPr>
              <w:widowControl w:val="0"/>
              <w:pBdr>
                <w:top w:val="nil"/>
                <w:left w:val="nil"/>
                <w:bottom w:val="nil"/>
                <w:right w:val="nil"/>
                <w:between w:val="nil"/>
              </w:pBdr>
              <w:spacing w:before="19" w:after="0" w:line="240" w:lineRule="auto"/>
              <w:ind w:left="103"/>
              <w:rPr>
                <w:rFonts w:ascii="Arial" w:eastAsia="Arial" w:hAnsi="Arial" w:cs="Arial"/>
                <w:color w:val="000000"/>
                <w:sz w:val="16"/>
                <w:szCs w:val="16"/>
              </w:rPr>
            </w:pPr>
            <w:r>
              <w:rPr>
                <w:rFonts w:ascii="Arial" w:eastAsia="Arial" w:hAnsi="Arial" w:cs="Arial"/>
                <w:color w:val="000000"/>
                <w:sz w:val="16"/>
                <w:szCs w:val="16"/>
              </w:rPr>
              <w:t>24 tests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3530" w14:textId="77777777" w:rsidR="00620D5C" w:rsidRDefault="00092570">
            <w:pPr>
              <w:widowControl w:val="0"/>
              <w:pBdr>
                <w:top w:val="nil"/>
                <w:left w:val="nil"/>
                <w:bottom w:val="nil"/>
                <w:right w:val="nil"/>
                <w:between w:val="nil"/>
              </w:pBdr>
              <w:spacing w:before="20" w:after="0" w:line="240" w:lineRule="auto"/>
              <w:ind w:left="105"/>
              <w:rPr>
                <w:rFonts w:ascii="Arial" w:eastAsia="Arial" w:hAnsi="Arial" w:cs="Arial"/>
                <w:color w:val="000000"/>
                <w:sz w:val="16"/>
                <w:szCs w:val="16"/>
              </w:rPr>
            </w:pPr>
            <w:r>
              <w:rPr>
                <w:rFonts w:ascii="Arial" w:eastAsia="Arial" w:hAnsi="Arial" w:cs="Arial"/>
                <w:color w:val="000000"/>
                <w:sz w:val="16"/>
                <w:szCs w:val="16"/>
              </w:rPr>
              <w:t>IP202301-24</w:t>
            </w:r>
          </w:p>
        </w:tc>
      </w:tr>
      <w:tr w:rsidR="00620D5C" w14:paraId="10BC394B" w14:textId="77777777">
        <w:trPr>
          <w:trHeight w:val="160"/>
        </w:trPr>
        <w:tc>
          <w:tcPr>
            <w:tcW w:w="4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B0521" w14:textId="77777777" w:rsidR="00620D5C" w:rsidRDefault="00092570">
            <w:pPr>
              <w:pBdr>
                <w:top w:val="nil"/>
                <w:left w:val="nil"/>
                <w:bottom w:val="nil"/>
                <w:right w:val="nil"/>
                <w:between w:val="nil"/>
              </w:pBdr>
              <w:spacing w:after="0" w:line="240" w:lineRule="auto"/>
              <w:rPr>
                <w:rFonts w:ascii="Arial" w:eastAsia="Arial" w:hAnsi="Arial" w:cs="Arial"/>
                <w:color w:val="000000"/>
                <w:sz w:val="16"/>
                <w:szCs w:val="16"/>
              </w:rPr>
            </w:pPr>
            <w:proofErr w:type="spellStart"/>
            <w:r>
              <w:rPr>
                <w:rFonts w:ascii="Arial" w:eastAsia="Arial" w:hAnsi="Arial" w:cs="Arial"/>
                <w:color w:val="000000"/>
                <w:sz w:val="16"/>
                <w:szCs w:val="16"/>
              </w:rPr>
              <w:t>RevoDx</w:t>
            </w:r>
            <w:proofErr w:type="spellEnd"/>
            <w:r>
              <w:rPr>
                <w:rFonts w:ascii="Arial" w:eastAsia="Arial" w:hAnsi="Arial" w:cs="Arial"/>
                <w:color w:val="000000"/>
                <w:sz w:val="16"/>
                <w:szCs w:val="16"/>
              </w:rPr>
              <w:t xml:space="preserve"> Candidiasis Pathogen Detection Kit</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070FE" w14:textId="77777777" w:rsidR="00620D5C" w:rsidRDefault="00092570">
            <w:pPr>
              <w:widowControl w:val="0"/>
              <w:pBdr>
                <w:top w:val="nil"/>
                <w:left w:val="nil"/>
                <w:bottom w:val="nil"/>
                <w:right w:val="nil"/>
                <w:between w:val="nil"/>
              </w:pBdr>
              <w:spacing w:before="20" w:after="0" w:line="240" w:lineRule="auto"/>
              <w:ind w:left="103"/>
              <w:rPr>
                <w:rFonts w:ascii="Arial" w:eastAsia="Arial" w:hAnsi="Arial" w:cs="Arial"/>
                <w:color w:val="000000"/>
                <w:sz w:val="16"/>
                <w:szCs w:val="16"/>
              </w:rPr>
            </w:pPr>
            <w:r>
              <w:rPr>
                <w:rFonts w:ascii="Arial" w:eastAsia="Arial" w:hAnsi="Arial" w:cs="Arial"/>
                <w:color w:val="000000"/>
                <w:sz w:val="16"/>
                <w:szCs w:val="16"/>
              </w:rPr>
              <w:t>48 tests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BAE59" w14:textId="77777777" w:rsidR="00620D5C" w:rsidRDefault="00092570">
            <w:pPr>
              <w:widowControl w:val="0"/>
              <w:pBdr>
                <w:top w:val="nil"/>
                <w:left w:val="nil"/>
                <w:bottom w:val="nil"/>
                <w:right w:val="nil"/>
                <w:between w:val="nil"/>
              </w:pBdr>
              <w:spacing w:before="20" w:after="0" w:line="240" w:lineRule="auto"/>
              <w:ind w:left="105"/>
              <w:rPr>
                <w:rFonts w:ascii="Arial" w:eastAsia="Arial" w:hAnsi="Arial" w:cs="Arial"/>
                <w:color w:val="000000"/>
                <w:sz w:val="16"/>
                <w:szCs w:val="16"/>
              </w:rPr>
            </w:pPr>
            <w:r>
              <w:rPr>
                <w:rFonts w:ascii="Arial" w:eastAsia="Arial" w:hAnsi="Arial" w:cs="Arial"/>
                <w:color w:val="000000"/>
                <w:sz w:val="16"/>
                <w:szCs w:val="16"/>
              </w:rPr>
              <w:t>IP202301-48</w:t>
            </w:r>
          </w:p>
        </w:tc>
      </w:tr>
    </w:tbl>
    <w:p w14:paraId="1FEEA520" w14:textId="77777777" w:rsidR="00620D5C" w:rsidRDefault="00620D5C">
      <w:pPr>
        <w:rPr>
          <w:sz w:val="18"/>
          <w:szCs w:val="18"/>
        </w:rPr>
      </w:pPr>
    </w:p>
    <w:sectPr w:rsidR="00620D5C" w:rsidSect="00A34184">
      <w:footerReference w:type="default" r:id="rId14"/>
      <w:headerReference w:type="first" r:id="rId15"/>
      <w:pgSz w:w="11906" w:h="16838"/>
      <w:pgMar w:top="993" w:right="1417" w:bottom="1276" w:left="1417"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8ACB0" w14:textId="77777777" w:rsidR="00092570" w:rsidRDefault="00092570">
      <w:pPr>
        <w:spacing w:after="0" w:line="240" w:lineRule="auto"/>
      </w:pPr>
      <w:r>
        <w:separator/>
      </w:r>
    </w:p>
  </w:endnote>
  <w:endnote w:type="continuationSeparator" w:id="0">
    <w:p w14:paraId="443D3B86" w14:textId="77777777" w:rsidR="00092570" w:rsidRDefault="0009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A2"/>
    <w:family w:val="swiss"/>
    <w:pitch w:val="variable"/>
    <w:sig w:usb0="E0000AFF" w:usb1="500078FF" w:usb2="00000021" w:usb3="00000000" w:csb0="000001BF" w:csb1="00000000"/>
  </w:font>
  <w:font w:name="Liberation Serif">
    <w:altName w:val="Times New Roman"/>
    <w:charset w:val="A2"/>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Bodoni">
    <w:altName w:val="Calibri"/>
    <w:charset w:val="00"/>
    <w:family w:val="auto"/>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1F4A" w14:textId="77777777" w:rsidR="00620D5C" w:rsidRDefault="00620D5C">
    <w:pPr>
      <w:widowControl w:val="0"/>
      <w:pBdr>
        <w:top w:val="nil"/>
        <w:left w:val="nil"/>
        <w:bottom w:val="nil"/>
        <w:right w:val="nil"/>
        <w:between w:val="nil"/>
      </w:pBdr>
      <w:spacing w:after="0" w:line="276" w:lineRule="auto"/>
      <w:rPr>
        <w:color w:val="000000"/>
      </w:rPr>
    </w:pPr>
  </w:p>
  <w:tbl>
    <w:tblPr>
      <w:tblStyle w:val="a8"/>
      <w:tblW w:w="9644" w:type="dxa"/>
      <w:tblInd w:w="-5"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1087"/>
      <w:gridCol w:w="3029"/>
      <w:gridCol w:w="1985"/>
      <w:gridCol w:w="3543"/>
    </w:tblGrid>
    <w:tr w:rsidR="00620D5C" w:rsidRPr="00EA2EEA" w14:paraId="76620D26" w14:textId="77777777" w:rsidTr="00EA2EEA">
      <w:tc>
        <w:tcPr>
          <w:tcW w:w="1087" w:type="dxa"/>
          <w:tcBorders>
            <w:top w:val="single" w:sz="4" w:space="0" w:color="000000"/>
            <w:left w:val="nil"/>
            <w:bottom w:val="nil"/>
            <w:right w:val="nil"/>
          </w:tcBorders>
        </w:tcPr>
        <w:p w14:paraId="1BEE312D" w14:textId="77777777" w:rsidR="00620D5C" w:rsidRDefault="00620D5C">
          <w:pPr>
            <w:widowControl/>
            <w:pBdr>
              <w:top w:val="nil"/>
              <w:left w:val="nil"/>
              <w:bottom w:val="nil"/>
              <w:right w:val="nil"/>
              <w:between w:val="nil"/>
            </w:pBdr>
            <w:tabs>
              <w:tab w:val="center" w:pos="4536"/>
              <w:tab w:val="right" w:pos="9072"/>
            </w:tabs>
            <w:rPr>
              <w:rFonts w:ascii="Calibri" w:eastAsia="Calibri" w:hAnsi="Calibri" w:cs="Calibri"/>
              <w:color w:val="000000"/>
              <w:sz w:val="22"/>
              <w:szCs w:val="22"/>
            </w:rPr>
          </w:pPr>
        </w:p>
      </w:tc>
      <w:tc>
        <w:tcPr>
          <w:tcW w:w="3029" w:type="dxa"/>
          <w:tcBorders>
            <w:top w:val="single" w:sz="4" w:space="0" w:color="000000"/>
            <w:left w:val="nil"/>
            <w:bottom w:val="nil"/>
            <w:right w:val="nil"/>
          </w:tcBorders>
        </w:tcPr>
        <w:p w14:paraId="1BE15647" w14:textId="77777777" w:rsidR="00620D5C" w:rsidRDefault="00620D5C">
          <w:pPr>
            <w:widowControl/>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2EB7ADD9" w14:textId="77777777" w:rsidR="00620D5C" w:rsidRDefault="00092570">
          <w:pPr>
            <w:widowControl/>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İDİL BİOTECH ARAŞTIRMA SAN. VE TİC. LTD. ŞTİ.</w:t>
          </w:r>
        </w:p>
        <w:p w14:paraId="57951F51" w14:textId="77777777" w:rsidR="00620D5C" w:rsidRDefault="00092570">
          <w:pPr>
            <w:widowControl/>
            <w:pBdr>
              <w:top w:val="nil"/>
              <w:left w:val="nil"/>
              <w:bottom w:val="nil"/>
              <w:right w:val="nil"/>
              <w:between w:val="nil"/>
            </w:pBdr>
            <w:tabs>
              <w:tab w:val="center" w:pos="4536"/>
              <w:tab w:val="right" w:pos="9072"/>
            </w:tabs>
            <w:rPr>
              <w:rFonts w:ascii="Calibri" w:eastAsia="Calibri" w:hAnsi="Calibri" w:cs="Calibri"/>
              <w:color w:val="000000"/>
              <w:sz w:val="14"/>
              <w:szCs w:val="14"/>
            </w:rPr>
          </w:pPr>
          <w:r>
            <w:rPr>
              <w:rFonts w:ascii="Calibri" w:eastAsia="Calibri" w:hAnsi="Calibri" w:cs="Calibri"/>
              <w:color w:val="333333"/>
              <w:sz w:val="14"/>
              <w:szCs w:val="14"/>
            </w:rPr>
            <w:t xml:space="preserve">Barış SB Mah. 5003 </w:t>
          </w:r>
          <w:proofErr w:type="spellStart"/>
          <w:r>
            <w:rPr>
              <w:rFonts w:ascii="Calibri" w:eastAsia="Calibri" w:hAnsi="Calibri" w:cs="Calibri"/>
              <w:color w:val="333333"/>
              <w:sz w:val="14"/>
              <w:szCs w:val="14"/>
            </w:rPr>
            <w:t>Sk</w:t>
          </w:r>
          <w:proofErr w:type="spellEnd"/>
          <w:r>
            <w:rPr>
              <w:rFonts w:ascii="Calibri" w:eastAsia="Calibri" w:hAnsi="Calibri" w:cs="Calibri"/>
              <w:color w:val="333333"/>
              <w:sz w:val="14"/>
              <w:szCs w:val="14"/>
            </w:rPr>
            <w:t xml:space="preserve"> Kadir Has </w:t>
          </w:r>
          <w:proofErr w:type="spellStart"/>
          <w:r>
            <w:rPr>
              <w:rFonts w:ascii="Calibri" w:eastAsia="Calibri" w:hAnsi="Calibri" w:cs="Calibri"/>
              <w:color w:val="333333"/>
              <w:sz w:val="14"/>
              <w:szCs w:val="14"/>
            </w:rPr>
            <w:t>Binası</w:t>
          </w:r>
          <w:proofErr w:type="spellEnd"/>
          <w:r>
            <w:rPr>
              <w:rFonts w:ascii="Calibri" w:eastAsia="Calibri" w:hAnsi="Calibri" w:cs="Calibri"/>
              <w:color w:val="333333"/>
              <w:sz w:val="14"/>
              <w:szCs w:val="14"/>
            </w:rPr>
            <w:t xml:space="preserve"> </w:t>
          </w:r>
          <w:proofErr w:type="spellStart"/>
          <w:r>
            <w:rPr>
              <w:rFonts w:ascii="Calibri" w:eastAsia="Calibri" w:hAnsi="Calibri" w:cs="Calibri"/>
              <w:color w:val="333333"/>
              <w:sz w:val="14"/>
              <w:szCs w:val="14"/>
            </w:rPr>
            <w:t>Kısım</w:t>
          </w:r>
          <w:proofErr w:type="spellEnd"/>
          <w:r>
            <w:rPr>
              <w:rFonts w:ascii="Calibri" w:eastAsia="Calibri" w:hAnsi="Calibri" w:cs="Calibri"/>
              <w:color w:val="333333"/>
              <w:sz w:val="14"/>
              <w:szCs w:val="14"/>
            </w:rPr>
            <w:t xml:space="preserve"> </w:t>
          </w:r>
          <w:proofErr w:type="gramStart"/>
          <w:r>
            <w:rPr>
              <w:rFonts w:ascii="Calibri" w:eastAsia="Calibri" w:hAnsi="Calibri" w:cs="Calibri"/>
              <w:color w:val="333333"/>
              <w:sz w:val="14"/>
              <w:szCs w:val="14"/>
            </w:rPr>
            <w:t>A</w:t>
          </w:r>
          <w:proofErr w:type="gramEnd"/>
          <w:r>
            <w:rPr>
              <w:rFonts w:ascii="Calibri" w:eastAsia="Calibri" w:hAnsi="Calibri" w:cs="Calibri"/>
              <w:color w:val="333333"/>
              <w:sz w:val="14"/>
              <w:szCs w:val="14"/>
            </w:rPr>
            <w:t xml:space="preserve"> No: 2 </w:t>
          </w:r>
          <w:proofErr w:type="spellStart"/>
          <w:r>
            <w:rPr>
              <w:rFonts w:ascii="Calibri" w:eastAsia="Calibri" w:hAnsi="Calibri" w:cs="Calibri"/>
              <w:color w:val="333333"/>
              <w:sz w:val="14"/>
              <w:szCs w:val="14"/>
            </w:rPr>
            <w:t>İç</w:t>
          </w:r>
          <w:proofErr w:type="spellEnd"/>
          <w:r>
            <w:rPr>
              <w:rFonts w:ascii="Calibri" w:eastAsia="Calibri" w:hAnsi="Calibri" w:cs="Calibri"/>
              <w:color w:val="333333"/>
              <w:sz w:val="14"/>
              <w:szCs w:val="14"/>
            </w:rPr>
            <w:t xml:space="preserve"> </w:t>
          </w:r>
          <w:proofErr w:type="spellStart"/>
          <w:r>
            <w:rPr>
              <w:rFonts w:ascii="Calibri" w:eastAsia="Calibri" w:hAnsi="Calibri" w:cs="Calibri"/>
              <w:color w:val="333333"/>
              <w:sz w:val="14"/>
              <w:szCs w:val="14"/>
            </w:rPr>
            <w:t>Kapı</w:t>
          </w:r>
          <w:proofErr w:type="spellEnd"/>
          <w:r>
            <w:rPr>
              <w:rFonts w:ascii="Calibri" w:eastAsia="Calibri" w:hAnsi="Calibri" w:cs="Calibri"/>
              <w:color w:val="333333"/>
              <w:sz w:val="14"/>
              <w:szCs w:val="14"/>
            </w:rPr>
            <w:t xml:space="preserve"> No: Z14 </w:t>
          </w:r>
          <w:proofErr w:type="spellStart"/>
          <w:r>
            <w:rPr>
              <w:rFonts w:ascii="Calibri" w:eastAsia="Calibri" w:hAnsi="Calibri" w:cs="Calibri"/>
              <w:color w:val="333333"/>
              <w:sz w:val="14"/>
              <w:szCs w:val="14"/>
            </w:rPr>
            <w:t>Gebze</w:t>
          </w:r>
          <w:proofErr w:type="spellEnd"/>
          <w:r>
            <w:rPr>
              <w:rFonts w:ascii="Calibri" w:eastAsia="Calibri" w:hAnsi="Calibri" w:cs="Calibri"/>
              <w:color w:val="333333"/>
              <w:sz w:val="14"/>
              <w:szCs w:val="14"/>
            </w:rPr>
            <w:t>-</w:t>
          </w:r>
          <w:proofErr w:type="spellStart"/>
          <w:r>
            <w:rPr>
              <w:rFonts w:ascii="Calibri" w:eastAsia="Calibri" w:hAnsi="Calibri" w:cs="Calibri"/>
              <w:color w:val="333333"/>
              <w:sz w:val="14"/>
              <w:szCs w:val="14"/>
            </w:rPr>
            <w:t>Kocaeli</w:t>
          </w:r>
          <w:proofErr w:type="spellEnd"/>
          <w:r>
            <w:rPr>
              <w:rFonts w:ascii="Calibri" w:eastAsia="Calibri" w:hAnsi="Calibri" w:cs="Calibri"/>
              <w:color w:val="333333"/>
              <w:sz w:val="14"/>
              <w:szCs w:val="14"/>
            </w:rPr>
            <w:t>-TURKEY</w:t>
          </w:r>
        </w:p>
      </w:tc>
      <w:tc>
        <w:tcPr>
          <w:tcW w:w="1985" w:type="dxa"/>
          <w:tcBorders>
            <w:top w:val="single" w:sz="4" w:space="0" w:color="000000"/>
            <w:left w:val="nil"/>
            <w:bottom w:val="nil"/>
            <w:right w:val="nil"/>
          </w:tcBorders>
        </w:tcPr>
        <w:p w14:paraId="0EDF5D31" w14:textId="77777777" w:rsidR="00620D5C" w:rsidRDefault="00620D5C">
          <w:pPr>
            <w:widowControl/>
            <w:pBdr>
              <w:top w:val="nil"/>
              <w:left w:val="nil"/>
              <w:bottom w:val="nil"/>
              <w:right w:val="nil"/>
              <w:between w:val="nil"/>
            </w:pBdr>
            <w:tabs>
              <w:tab w:val="center" w:pos="4536"/>
              <w:tab w:val="right" w:pos="9072"/>
            </w:tabs>
            <w:rPr>
              <w:rFonts w:ascii="Calibri" w:eastAsia="Calibri" w:hAnsi="Calibri" w:cs="Calibri"/>
              <w:color w:val="333333"/>
              <w:sz w:val="14"/>
              <w:szCs w:val="14"/>
            </w:rPr>
          </w:pPr>
        </w:p>
        <w:p w14:paraId="2A06D075" w14:textId="6E5C1DFD" w:rsidR="00620D5C" w:rsidRDefault="00EA2EEA">
          <w:pPr>
            <w:widowControl/>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lang w:val="uk-UA"/>
            </w:rPr>
            <w:t>Телефон</w:t>
          </w:r>
          <w:r w:rsidR="00092570">
            <w:rPr>
              <w:rFonts w:ascii="Calibri" w:eastAsia="Calibri" w:hAnsi="Calibri" w:cs="Calibri"/>
              <w:color w:val="333333"/>
              <w:sz w:val="14"/>
              <w:szCs w:val="14"/>
            </w:rPr>
            <w:t>: +90 262 644 1614</w:t>
          </w:r>
        </w:p>
        <w:p w14:paraId="6277E00F" w14:textId="77777777" w:rsidR="00620D5C" w:rsidRDefault="00092570">
          <w:pPr>
            <w:widowControl/>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e-mail: info@idilbiotech.com</w:t>
          </w:r>
        </w:p>
        <w:p w14:paraId="2BDB8B33" w14:textId="77777777" w:rsidR="00620D5C" w:rsidRDefault="00092570">
          <w:pPr>
            <w:widowControl/>
            <w:pBdr>
              <w:top w:val="nil"/>
              <w:left w:val="nil"/>
              <w:bottom w:val="nil"/>
              <w:right w:val="nil"/>
              <w:between w:val="nil"/>
            </w:pBdr>
            <w:tabs>
              <w:tab w:val="center" w:pos="4536"/>
              <w:tab w:val="right" w:pos="9072"/>
            </w:tabs>
            <w:rPr>
              <w:rFonts w:ascii="Calibri" w:eastAsia="Calibri" w:hAnsi="Calibri" w:cs="Calibri"/>
              <w:color w:val="333333"/>
              <w:sz w:val="14"/>
              <w:szCs w:val="14"/>
            </w:rPr>
          </w:pPr>
          <w:r>
            <w:rPr>
              <w:rFonts w:ascii="Calibri" w:eastAsia="Calibri" w:hAnsi="Calibri" w:cs="Calibri"/>
              <w:color w:val="333333"/>
              <w:sz w:val="14"/>
              <w:szCs w:val="14"/>
            </w:rPr>
            <w:t>http://www.idilbiotech.com/</w:t>
          </w:r>
        </w:p>
        <w:p w14:paraId="2077DEA6" w14:textId="77777777" w:rsidR="00620D5C" w:rsidRDefault="00620D5C">
          <w:pPr>
            <w:widowControl/>
            <w:pBdr>
              <w:top w:val="nil"/>
              <w:left w:val="nil"/>
              <w:bottom w:val="nil"/>
              <w:right w:val="nil"/>
              <w:between w:val="nil"/>
            </w:pBdr>
            <w:tabs>
              <w:tab w:val="center" w:pos="4536"/>
              <w:tab w:val="right" w:pos="9072"/>
            </w:tabs>
            <w:rPr>
              <w:rFonts w:ascii="Calibri" w:eastAsia="Calibri" w:hAnsi="Calibri" w:cs="Calibri"/>
              <w:color w:val="333333"/>
              <w:sz w:val="14"/>
              <w:szCs w:val="14"/>
            </w:rPr>
          </w:pPr>
        </w:p>
      </w:tc>
      <w:tc>
        <w:tcPr>
          <w:tcW w:w="3543" w:type="dxa"/>
          <w:tcBorders>
            <w:top w:val="single" w:sz="4" w:space="0" w:color="000000"/>
            <w:left w:val="nil"/>
            <w:bottom w:val="nil"/>
            <w:right w:val="nil"/>
          </w:tcBorders>
        </w:tcPr>
        <w:p w14:paraId="31A545D8" w14:textId="77777777" w:rsidR="00620D5C" w:rsidRPr="00EA2EEA" w:rsidRDefault="00620D5C">
          <w:pPr>
            <w:widowControl/>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p>
        <w:p w14:paraId="2C754A82" w14:textId="1DF95420" w:rsidR="00620D5C" w:rsidRPr="00EA2EEA" w:rsidRDefault="00EA2EEA">
          <w:pPr>
            <w:widowControl/>
            <w:pBdr>
              <w:top w:val="nil"/>
              <w:left w:val="nil"/>
              <w:bottom w:val="nil"/>
              <w:right w:val="nil"/>
              <w:between w:val="nil"/>
            </w:pBdr>
            <w:tabs>
              <w:tab w:val="center" w:pos="4536"/>
              <w:tab w:val="right" w:pos="9072"/>
            </w:tabs>
            <w:jc w:val="right"/>
            <w:rPr>
              <w:rFonts w:ascii="Calibri" w:eastAsia="Calibri" w:hAnsi="Calibri" w:cs="Calibri"/>
              <w:color w:val="333333"/>
              <w:sz w:val="14"/>
              <w:szCs w:val="14"/>
              <w:lang w:val="ru-RU"/>
            </w:rPr>
          </w:pPr>
          <w:r w:rsidRPr="00EA2EEA">
            <w:rPr>
              <w:rFonts w:ascii="Calibri" w:hAnsi="Calibri" w:cs="Calibri"/>
              <w:color w:val="333333"/>
              <w:sz w:val="14"/>
              <w:szCs w:val="14"/>
              <w:lang w:val="ru-RU"/>
            </w:rPr>
            <w:t>Док. № / Ред . №</w:t>
          </w:r>
          <w:r w:rsidR="00092570" w:rsidRPr="00EA2EEA">
            <w:rPr>
              <w:rFonts w:ascii="Calibri" w:eastAsia="Calibri" w:hAnsi="Calibri" w:cs="Calibri"/>
              <w:color w:val="333333"/>
              <w:sz w:val="14"/>
              <w:szCs w:val="14"/>
              <w:lang w:val="ru-RU"/>
            </w:rPr>
            <w:t xml:space="preserve">: </w:t>
          </w:r>
          <w:r w:rsidR="00092570">
            <w:rPr>
              <w:rFonts w:ascii="Calibri" w:eastAsia="Calibri" w:hAnsi="Calibri" w:cs="Calibri"/>
              <w:color w:val="333333"/>
              <w:sz w:val="14"/>
              <w:szCs w:val="14"/>
            </w:rPr>
            <w:t>KK</w:t>
          </w:r>
          <w:r w:rsidR="00092570" w:rsidRPr="00EA2EEA">
            <w:rPr>
              <w:rFonts w:ascii="Calibri" w:eastAsia="Calibri" w:hAnsi="Calibri" w:cs="Calibri"/>
              <w:color w:val="333333"/>
              <w:sz w:val="14"/>
              <w:szCs w:val="14"/>
              <w:lang w:val="ru-RU"/>
            </w:rPr>
            <w:t>202301/ 001</w:t>
          </w:r>
        </w:p>
        <w:p w14:paraId="2AB82B4E" w14:textId="5333B7DC" w:rsidR="00620D5C" w:rsidRPr="00EA2EEA" w:rsidRDefault="00EA2EEA">
          <w:pPr>
            <w:widowControl/>
            <w:pBdr>
              <w:top w:val="nil"/>
              <w:left w:val="nil"/>
              <w:bottom w:val="nil"/>
              <w:right w:val="nil"/>
              <w:between w:val="nil"/>
            </w:pBdr>
            <w:tabs>
              <w:tab w:val="center" w:pos="4536"/>
              <w:tab w:val="right" w:pos="9072"/>
              <w:tab w:val="right" w:pos="2901"/>
            </w:tabs>
            <w:jc w:val="right"/>
            <w:rPr>
              <w:rFonts w:ascii="Calibri" w:eastAsia="Calibri" w:hAnsi="Calibri" w:cs="Calibri"/>
              <w:color w:val="333333"/>
              <w:sz w:val="14"/>
              <w:szCs w:val="14"/>
              <w:lang w:val="ru-RU"/>
            </w:rPr>
          </w:pPr>
          <w:r w:rsidRPr="00EA2EEA">
            <w:rPr>
              <w:rFonts w:ascii="Calibri" w:hAnsi="Calibri" w:cs="Calibri"/>
              <w:color w:val="333333"/>
              <w:sz w:val="14"/>
              <w:szCs w:val="14"/>
              <w:lang w:val="ru-RU"/>
            </w:rPr>
            <w:t>Дата створення / Дата ред</w:t>
          </w:r>
          <w:r w:rsidR="00092570" w:rsidRPr="00EA2EEA">
            <w:rPr>
              <w:rFonts w:ascii="Calibri" w:eastAsia="Calibri" w:hAnsi="Calibri" w:cs="Calibri"/>
              <w:color w:val="333333"/>
              <w:sz w:val="14"/>
              <w:szCs w:val="14"/>
              <w:lang w:val="ru-RU"/>
            </w:rPr>
            <w:t>: 12.03.2022 / 14.04.2022</w:t>
          </w:r>
        </w:p>
      </w:tc>
    </w:tr>
  </w:tbl>
  <w:p w14:paraId="2A9F6564" w14:textId="77777777" w:rsidR="00620D5C" w:rsidRPr="00EA2EEA" w:rsidRDefault="00092570">
    <w:pPr>
      <w:pBdr>
        <w:top w:val="nil"/>
        <w:left w:val="nil"/>
        <w:bottom w:val="nil"/>
        <w:right w:val="nil"/>
        <w:between w:val="nil"/>
      </w:pBdr>
      <w:tabs>
        <w:tab w:val="center" w:pos="4536"/>
        <w:tab w:val="right" w:pos="9072"/>
      </w:tabs>
      <w:spacing w:after="0" w:line="240" w:lineRule="auto"/>
      <w:rPr>
        <w:color w:val="000000"/>
        <w:lang w:val="ru-RU"/>
      </w:rPr>
    </w:pPr>
    <w:r>
      <w:rPr>
        <w:noProof/>
      </w:rPr>
      <w:drawing>
        <wp:anchor distT="0" distB="0" distL="0" distR="0" simplePos="0" relativeHeight="251661312" behindDoc="1" locked="0" layoutInCell="1" hidden="0" allowOverlap="1" wp14:anchorId="0D172DAA" wp14:editId="4D3F90A6">
          <wp:simplePos x="0" y="0"/>
          <wp:positionH relativeFrom="column">
            <wp:posOffset>-620157</wp:posOffset>
          </wp:positionH>
          <wp:positionV relativeFrom="paragraph">
            <wp:posOffset>-601979</wp:posOffset>
          </wp:positionV>
          <wp:extent cx="774700" cy="504190"/>
          <wp:effectExtent l="0" t="0" r="0" b="0"/>
          <wp:wrapNone/>
          <wp:docPr id="114049043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774700" cy="504190"/>
                  </a:xfrm>
                  <a:prstGeom prst="rect">
                    <a:avLst/>
                  </a:prstGeom>
                  <a:ln/>
                </pic:spPr>
              </pic:pic>
            </a:graphicData>
          </a:graphic>
        </wp:anchor>
      </w:drawing>
    </w:r>
  </w:p>
  <w:p w14:paraId="40016719" w14:textId="77777777" w:rsidR="00620D5C" w:rsidRDefault="0009257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C567" w14:textId="77777777" w:rsidR="00092570" w:rsidRDefault="00092570">
      <w:pPr>
        <w:spacing w:after="0" w:line="240" w:lineRule="auto"/>
      </w:pPr>
      <w:r>
        <w:separator/>
      </w:r>
    </w:p>
  </w:footnote>
  <w:footnote w:type="continuationSeparator" w:id="0">
    <w:p w14:paraId="5E80C69D" w14:textId="77777777" w:rsidR="00092570" w:rsidRDefault="0009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E636F" w14:textId="77777777" w:rsidR="00620D5C" w:rsidRDefault="00092570">
    <w:pPr>
      <w:pBdr>
        <w:top w:val="nil"/>
        <w:left w:val="nil"/>
        <w:bottom w:val="nil"/>
        <w:right w:val="nil"/>
        <w:between w:val="nil"/>
      </w:pBdr>
      <w:tabs>
        <w:tab w:val="center" w:pos="4536"/>
        <w:tab w:val="right" w:pos="9072"/>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1A9D0B7F" wp14:editId="15CEBCCA">
              <wp:simplePos x="0" y="0"/>
              <wp:positionH relativeFrom="page">
                <wp:posOffset>398145</wp:posOffset>
              </wp:positionH>
              <wp:positionV relativeFrom="page">
                <wp:posOffset>431165</wp:posOffset>
              </wp:positionV>
              <wp:extent cx="858520" cy="661670"/>
              <wp:effectExtent l="0" t="0" r="0" b="0"/>
              <wp:wrapNone/>
              <wp:docPr id="1717406002" name="Text Box 1717406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661670"/>
                      </a:xfrm>
                      <a:prstGeom prst="rect">
                        <a:avLst/>
                      </a:prstGeom>
                      <a:noFill/>
                      <a:ln>
                        <a:noFill/>
                      </a:ln>
                    </wps:spPr>
                    <wps:txbx>
                      <w:txbxContent>
                        <w:p w14:paraId="461598A4" w14:textId="77777777" w:rsidR="00092570" w:rsidRDefault="00092570" w:rsidP="00CE7DB6">
                          <w:r>
                            <w:rPr>
                              <w:noProof/>
                            </w:rPr>
                            <w:drawing>
                              <wp:inline distT="0" distB="0" distL="0" distR="0" wp14:anchorId="62A02A80" wp14:editId="358B6EC1">
                                <wp:extent cx="675011" cy="439200"/>
                                <wp:effectExtent l="0" t="0" r="0" b="0"/>
                                <wp:docPr id="19620991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stretch>
                                          <a:fillRect/>
                                        </a:stretch>
                                      </pic:blipFill>
                                      <pic:spPr>
                                        <a:xfrm>
                                          <a:off x="0" y="0"/>
                                          <a:ext cx="675011" cy="439200"/>
                                        </a:xfrm>
                                        <a:prstGeom prst="rect">
                                          <a:avLst/>
                                        </a:prstGeom>
                                      </pic:spPr>
                                    </pic:pic>
                                  </a:graphicData>
                                </a:graphic>
                              </wp:inline>
                            </w:drawing>
                          </w:r>
                        </w:p>
                      </w:txbxContent>
                    </wps:txbx>
                    <wps:bodyPr rot="0" vert="horz" wrap="none" lIns="91440" tIns="45720" rIns="91440" bIns="45720" anchor="t" anchorCtr="0" upright="1">
                      <a:spAutoFit/>
                    </wps:bodyPr>
                  </wps:wsp>
                </a:graphicData>
              </a:graphic>
            </wp:anchor>
          </w:drawing>
        </mc:Choice>
        <mc:Fallback>
          <w:pict>
            <v:shapetype w14:anchorId="1A9D0B7F" id="_x0000_t202" coordsize="21600,21600" o:spt="202" path="m,l,21600r21600,l21600,xe">
              <v:stroke joinstyle="miter"/>
              <v:path gradientshapeok="t" o:connecttype="rect"/>
            </v:shapetype>
            <v:shape id="Text Box 1717406002" o:spid="_x0000_s1026" type="#_x0000_t202" style="position:absolute;margin-left:31.35pt;margin-top:33.95pt;width:67.6pt;height:52.1pt;z-index:25165824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" filled="f" stroked="f">
              <v:textbox style="mso-fit-shape-to-text:t">
                <w:txbxContent>
                  <w:p w14:paraId="461598A4" w14:textId="77777777" w:rsidR="00092570" w:rsidRDefault="00092570" w:rsidP="00CE7DB6">
                    <w:r>
                      <w:rPr>
                        <w:noProof/>
                      </w:rPr>
                      <w:drawing>
                        <wp:inline distT="0" distB="0" distL="0" distR="0" wp14:anchorId="62A02A80" wp14:editId="358B6EC1">
                          <wp:extent cx="675011" cy="439200"/>
                          <wp:effectExtent l="0" t="0" r="0" b="0"/>
                          <wp:docPr id="196209912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il.jpg"/>
                                  <pic:cNvPicPr/>
                                </pic:nvPicPr>
                                <pic:blipFill>
                                  <a:blip r:embed="rId1"/>
                                  <a:stretch>
                                    <a:fillRect/>
                                  </a:stretch>
                                </pic:blipFill>
                                <pic:spPr>
                                  <a:xfrm>
                                    <a:off x="0" y="0"/>
                                    <a:ext cx="675011" cy="439200"/>
                                  </a:xfrm>
                                  <a:prstGeom prst="rect">
                                    <a:avLst/>
                                  </a:prstGeom>
                                </pic:spPr>
                              </pic:pic>
                            </a:graphicData>
                          </a:graphic>
                        </wp:inline>
                      </w:drawing>
                    </w:r>
                  </w:p>
                </w:txbxContent>
              </v:textbox>
              <w10:wrap anchorx="page" anchory="page"/>
            </v:shape>
          </w:pict>
        </mc:Fallback>
      </mc:AlternateContent>
    </w:r>
    <w:r>
      <w:rPr>
        <w:noProof/>
        <w:color w:val="000000"/>
      </w:rPr>
      <mc:AlternateContent>
        <mc:Choice Requires="wps">
          <w:drawing>
            <wp:anchor distT="36576" distB="36576" distL="36576" distR="36576" simplePos="0" relativeHeight="251659264" behindDoc="0" locked="0" layoutInCell="1" hidden="0" allowOverlap="1" wp14:anchorId="372D46F5" wp14:editId="5F07F9F9">
              <wp:simplePos x="0" y="0"/>
              <wp:positionH relativeFrom="page">
                <wp:posOffset>477203</wp:posOffset>
              </wp:positionH>
              <wp:positionV relativeFrom="page">
                <wp:posOffset>662623</wp:posOffset>
              </wp:positionV>
              <wp:extent cx="6867525" cy="424815"/>
              <wp:effectExtent l="0" t="0" r="0" b="0"/>
              <wp:wrapNone/>
              <wp:docPr id="1717406004" name="Rectangle 1717406004"/>
              <wp:cNvGraphicFramePr/>
              <a:graphic xmlns:a="http://schemas.openxmlformats.org/drawingml/2006/main">
                <a:graphicData uri="http://schemas.microsoft.com/office/word/2010/wordprocessingShape">
                  <wps:wsp>
                    <wps:cNvSpPr/>
                    <wps:spPr>
                      <a:xfrm>
                        <a:off x="1917000" y="3572355"/>
                        <a:ext cx="6858000" cy="415290"/>
                      </a:xfrm>
                      <a:prstGeom prst="rect">
                        <a:avLst/>
                      </a:prstGeom>
                      <a:noFill/>
                      <a:ln>
                        <a:noFill/>
                      </a:ln>
                    </wps:spPr>
                    <wps:txbx>
                      <w:txbxContent>
                        <w:p w14:paraId="63C2860E" w14:textId="77777777" w:rsidR="00620D5C" w:rsidRDefault="00092570">
                          <w:pPr>
                            <w:spacing w:after="180" w:line="268" w:lineRule="auto"/>
                            <w:jc w:val="center"/>
                            <w:textDirection w:val="btLr"/>
                          </w:pPr>
                          <w:r>
                            <w:rPr>
                              <w:rFonts w:ascii="Arial" w:eastAsia="Arial" w:hAnsi="Arial" w:cs="Arial"/>
                              <w:b/>
                              <w:color w:val="000000"/>
                              <w:sz w:val="28"/>
                            </w:rPr>
                            <w:t>İDİL BİOTECH ARAŞTIRMA SAN. VE TİC. LTD. ŞTİ.</w:t>
                          </w:r>
                        </w:p>
                      </w:txbxContent>
                    </wps:txbx>
                    <wps:bodyPr spcFirstLastPara="1" wrap="square" lIns="36175" tIns="36175" rIns="36175" bIns="36175" anchor="t" anchorCtr="0">
                      <a:noAutofit/>
                    </wps:bodyPr>
                  </wps:wsp>
                </a:graphicData>
              </a:graphic>
            </wp:anchor>
          </w:drawing>
        </mc:Choice>
        <mc:Fallback>
          <w:pict>
            <v:rect w14:anchorId="372D46F5" id="Rectangle 1717406004" o:spid="_x0000_s1027" style="position:absolute;margin-left:37.6pt;margin-top:52.2pt;width:540.75pt;height:33.45pt;z-index:251659264;visibility:visible;mso-wrap-style:square;mso-wrap-distance-left:2.88pt;mso-wrap-distance-top:2.88pt;mso-wrap-distance-right:2.88pt;mso-wrap-distance-bottom:2.88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" filled="f" stroked="f">
              <v:textbox inset="1.0049mm,1.0049mm,1.0049mm,1.0049mm">
                <w:txbxContent>
                  <w:p w14:paraId="63C2860E" w14:textId="77777777" w:rsidR="00620D5C" w:rsidRDefault="00092570">
                    <w:pPr>
                      <w:spacing w:after="180" w:line="268" w:lineRule="auto"/>
                      <w:jc w:val="center"/>
                      <w:textDirection w:val="btLr"/>
                    </w:pPr>
                    <w:r>
                      <w:rPr>
                        <w:rFonts w:ascii="Arial" w:eastAsia="Arial" w:hAnsi="Arial" w:cs="Arial"/>
                        <w:b/>
                        <w:color w:val="000000"/>
                        <w:sz w:val="28"/>
                      </w:rPr>
                      <w:t>İDİL BİOTECH ARAŞTIRMA SAN. VE TİC. LTD. ŞTİ.</w:t>
                    </w:r>
                  </w:p>
                </w:txbxContent>
              </v:textbox>
              <w10:wrap anchorx="page" anchory="page"/>
            </v:rect>
          </w:pict>
        </mc:Fallback>
      </mc:AlternateContent>
    </w:r>
    <w:r>
      <w:rPr>
        <w:noProof/>
        <w:color w:val="000000"/>
      </w:rPr>
      <mc:AlternateContent>
        <mc:Choice Requires="wpg">
          <w:drawing>
            <wp:anchor distT="0" distB="0" distL="114300" distR="114300" simplePos="0" relativeHeight="251660288" behindDoc="0" locked="0" layoutInCell="1" hidden="0" allowOverlap="1" wp14:anchorId="500D9E8C" wp14:editId="35883993">
              <wp:simplePos x="0" y="0"/>
              <wp:positionH relativeFrom="page">
                <wp:posOffset>488315</wp:posOffset>
              </wp:positionH>
              <wp:positionV relativeFrom="page">
                <wp:posOffset>978535</wp:posOffset>
              </wp:positionV>
              <wp:extent cx="6858000" cy="118745"/>
              <wp:effectExtent l="0" t="0" r="0" b="0"/>
              <wp:wrapNone/>
              <wp:docPr id="1717406003" name="Group 1717406003" descr="düzey çubukları"/>
              <wp:cNvGraphicFramePr/>
              <a:graphic xmlns:a="http://schemas.openxmlformats.org/drawingml/2006/main">
                <a:graphicData uri="http://schemas.microsoft.com/office/word/2010/wordprocessingGroup">
                  <wpg:wgp>
                    <wpg:cNvGrpSpPr/>
                    <wpg:grpSpPr>
                      <a:xfrm>
                        <a:off x="0" y="0"/>
                        <a:ext cx="6858000" cy="118745"/>
                        <a:chOff x="1917000" y="3720625"/>
                        <a:chExt cx="6858025" cy="118850"/>
                      </a:xfrm>
                    </wpg:grpSpPr>
                    <wpg:grpSp>
                      <wpg:cNvPr id="506407408" name="Group 506407408"/>
                      <wpg:cNvGrpSpPr/>
                      <wpg:grpSpPr>
                        <a:xfrm>
                          <a:off x="1917000" y="3720628"/>
                          <a:ext cx="6858000" cy="118845"/>
                          <a:chOff x="194310" y="186903"/>
                          <a:chExt cx="68580" cy="1189"/>
                        </a:xfrm>
                      </wpg:grpSpPr>
                      <wps:wsp>
                        <wps:cNvPr id="1340044229" name="Rectangle 1340044229"/>
                        <wps:cNvSpPr/>
                        <wps:spPr>
                          <a:xfrm>
                            <a:off x="194310" y="186903"/>
                            <a:ext cx="68575" cy="1175"/>
                          </a:xfrm>
                          <a:prstGeom prst="rect">
                            <a:avLst/>
                          </a:prstGeom>
                          <a:noFill/>
                          <a:ln>
                            <a:noFill/>
                          </a:ln>
                        </wps:spPr>
                        <wps:txbx>
                          <w:txbxContent>
                            <w:p w14:paraId="1241D520" w14:textId="77777777" w:rsidR="00620D5C" w:rsidRDefault="00620D5C">
                              <w:pPr>
                                <w:spacing w:after="0" w:line="240" w:lineRule="auto"/>
                                <w:textDirection w:val="btLr"/>
                              </w:pPr>
                            </w:p>
                          </w:txbxContent>
                        </wps:txbx>
                        <wps:bodyPr spcFirstLastPara="1" wrap="square" lIns="91425" tIns="91425" rIns="91425" bIns="91425" anchor="ctr" anchorCtr="0">
                          <a:noAutofit/>
                        </wps:bodyPr>
                      </wps:wsp>
                      <wps:wsp>
                        <wps:cNvPr id="1752424221" name="Rectangle 1752424221"/>
                        <wps:cNvSpPr/>
                        <wps:spPr>
                          <a:xfrm>
                            <a:off x="194310" y="186903"/>
                            <a:ext cx="22860" cy="1189"/>
                          </a:xfrm>
                          <a:prstGeom prst="rect">
                            <a:avLst/>
                          </a:prstGeom>
                          <a:solidFill>
                            <a:srgbClr val="8DA9DB"/>
                          </a:solidFill>
                          <a:ln>
                            <a:noFill/>
                          </a:ln>
                        </wps:spPr>
                        <wps:txbx>
                          <w:txbxContent>
                            <w:p w14:paraId="66CF193E" w14:textId="77777777" w:rsidR="00620D5C" w:rsidRDefault="00620D5C">
                              <w:pPr>
                                <w:spacing w:after="0" w:line="240" w:lineRule="auto"/>
                                <w:textDirection w:val="btLr"/>
                              </w:pPr>
                            </w:p>
                          </w:txbxContent>
                        </wps:txbx>
                        <wps:bodyPr spcFirstLastPara="1" wrap="square" lIns="91425" tIns="91425" rIns="91425" bIns="91425" anchor="ctr" anchorCtr="0">
                          <a:noAutofit/>
                        </wps:bodyPr>
                      </wps:wsp>
                      <wps:wsp>
                        <wps:cNvPr id="363105541" name="Rectangle 363105541"/>
                        <wps:cNvSpPr/>
                        <wps:spPr>
                          <a:xfrm>
                            <a:off x="217170" y="186903"/>
                            <a:ext cx="22860" cy="1189"/>
                          </a:xfrm>
                          <a:prstGeom prst="rect">
                            <a:avLst/>
                          </a:prstGeom>
                          <a:solidFill>
                            <a:srgbClr val="8296B0"/>
                          </a:solidFill>
                          <a:ln>
                            <a:noFill/>
                          </a:ln>
                        </wps:spPr>
                        <wps:txbx>
                          <w:txbxContent>
                            <w:p w14:paraId="018D61F4" w14:textId="77777777" w:rsidR="00620D5C" w:rsidRDefault="00620D5C">
                              <w:pPr>
                                <w:spacing w:after="0" w:line="240" w:lineRule="auto"/>
                                <w:textDirection w:val="btLr"/>
                              </w:pPr>
                            </w:p>
                          </w:txbxContent>
                        </wps:txbx>
                        <wps:bodyPr spcFirstLastPara="1" wrap="square" lIns="91425" tIns="91425" rIns="91425" bIns="91425" anchor="ctr" anchorCtr="0">
                          <a:noAutofit/>
                        </wps:bodyPr>
                      </wps:wsp>
                      <wps:wsp>
                        <wps:cNvPr id="78318620" name="Rectangle 78318620"/>
                        <wps:cNvSpPr/>
                        <wps:spPr>
                          <a:xfrm>
                            <a:off x="240030" y="186903"/>
                            <a:ext cx="22860" cy="1189"/>
                          </a:xfrm>
                          <a:prstGeom prst="rect">
                            <a:avLst/>
                          </a:prstGeom>
                          <a:solidFill>
                            <a:srgbClr val="666699"/>
                          </a:solidFill>
                          <a:ln>
                            <a:noFill/>
                          </a:ln>
                        </wps:spPr>
                        <wps:txbx>
                          <w:txbxContent>
                            <w:p w14:paraId="44C6E0E6" w14:textId="77777777" w:rsidR="00620D5C" w:rsidRDefault="00620D5C">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500D9E8C" id="Group 1717406003" o:spid="_x0000_s1028" alt="düzey çubukları" style="position:absolute;margin-left:38.45pt;margin-top:77.05pt;width:540pt;height:9.35pt;z-index:251660288;mso-position-horizontal-relative:page;mso-position-vertical-relative:page" coordorigin="19170,37206" coordsize="68580,1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">
              <v:group id="Group 506407408" o:spid="_x0000_s1029" style="position:absolute;left:19170;top:37206;width:68580;height:1188" coordorigin="194310,186903" coordsize="68580,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">
                <v:rect id="Rectangle 1340044229" o:spid="_x0000_s1030" style="position:absolute;left:194310;top:186903;width:68575;height:1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" filled="f" stroked="f">
                  <v:textbox inset="2.53958mm,2.53958mm,2.53958mm,2.53958mm">
                    <w:txbxContent>
                      <w:p w14:paraId="1241D520" w14:textId="77777777" w:rsidR="00620D5C" w:rsidRDefault="00620D5C">
                        <w:pPr>
                          <w:spacing w:after="0" w:line="240" w:lineRule="auto"/>
                          <w:textDirection w:val="btLr"/>
                        </w:pPr>
                      </w:p>
                    </w:txbxContent>
                  </v:textbox>
                </v:rect>
                <v:rect id="Rectangle 1752424221" o:spid="_x0000_s1031" style="position:absolute;left:194310;top:186903;width:22860;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" fillcolor="#8da9db" stroked="f">
                  <v:textbox inset="2.53958mm,2.53958mm,2.53958mm,2.53958mm">
                    <w:txbxContent>
                      <w:p w14:paraId="66CF193E" w14:textId="77777777" w:rsidR="00620D5C" w:rsidRDefault="00620D5C">
                        <w:pPr>
                          <w:spacing w:after="0" w:line="240" w:lineRule="auto"/>
                          <w:textDirection w:val="btLr"/>
                        </w:pPr>
                      </w:p>
                    </w:txbxContent>
                  </v:textbox>
                </v:rect>
                <v:rect id="Rectangle 363105541" o:spid="_x0000_s1032" style="position:absolute;left:217170;top:186903;width:22860;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" fillcolor="#8296b0" stroked="f">
                  <v:textbox inset="2.53958mm,2.53958mm,2.53958mm,2.53958mm">
                    <w:txbxContent>
                      <w:p w14:paraId="018D61F4" w14:textId="77777777" w:rsidR="00620D5C" w:rsidRDefault="00620D5C">
                        <w:pPr>
                          <w:spacing w:after="0" w:line="240" w:lineRule="auto"/>
                          <w:textDirection w:val="btLr"/>
                        </w:pPr>
                      </w:p>
                    </w:txbxContent>
                  </v:textbox>
                </v:rect>
                <v:rect id="Rectangle 78318620" o:spid="_x0000_s1033" style="position:absolute;left:240030;top:186903;width:22860;height:11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" fillcolor="#669" stroked="f">
                  <v:textbox inset="2.53958mm,2.53958mm,2.53958mm,2.53958mm">
                    <w:txbxContent>
                      <w:p w14:paraId="44C6E0E6" w14:textId="77777777" w:rsidR="00620D5C" w:rsidRDefault="00620D5C">
                        <w:pPr>
                          <w:spacing w:after="0" w:line="240" w:lineRule="auto"/>
                          <w:textDirection w:val="btLr"/>
                        </w:pPr>
                      </w:p>
                    </w:txbxContent>
                  </v:textbox>
                </v:rect>
              </v:group>
              <w10:wrap anchorx="page" anchory="page"/>
            </v:group>
          </w:pict>
        </mc:Fallback>
      </mc:AlternateContent>
    </w:r>
  </w:p>
  <w:p w14:paraId="30A960A8" w14:textId="77777777" w:rsidR="00620D5C" w:rsidRDefault="00620D5C">
    <w:pPr>
      <w:pBdr>
        <w:top w:val="nil"/>
        <w:left w:val="nil"/>
        <w:bottom w:val="nil"/>
        <w:right w:val="nil"/>
        <w:between w:val="nil"/>
      </w:pBdr>
      <w:tabs>
        <w:tab w:val="center" w:pos="4536"/>
        <w:tab w:val="right" w:pos="9072"/>
      </w:tabs>
      <w:spacing w:after="0" w:line="240" w:lineRule="auto"/>
      <w:rPr>
        <w:color w:val="000000"/>
      </w:rPr>
    </w:pPr>
  </w:p>
  <w:p w14:paraId="6CEDE3DF" w14:textId="77777777" w:rsidR="00620D5C" w:rsidRDefault="00620D5C">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323F8"/>
    <w:multiLevelType w:val="multilevel"/>
    <w:tmpl w:val="1E7836F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F80583"/>
    <w:multiLevelType w:val="multilevel"/>
    <w:tmpl w:val="5F466E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6B424B"/>
    <w:multiLevelType w:val="multilevel"/>
    <w:tmpl w:val="003A0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E38070B"/>
    <w:multiLevelType w:val="multilevel"/>
    <w:tmpl w:val="BEBCE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76835837">
    <w:abstractNumId w:val="3"/>
  </w:num>
  <w:num w:numId="2" w16cid:durableId="1373110951">
    <w:abstractNumId w:val="1"/>
  </w:num>
  <w:num w:numId="3" w16cid:durableId="219754217">
    <w:abstractNumId w:val="0"/>
  </w:num>
  <w:num w:numId="4" w16cid:durableId="1721586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5C"/>
    <w:rsid w:val="00092570"/>
    <w:rsid w:val="00620D5C"/>
    <w:rsid w:val="00632AF0"/>
    <w:rsid w:val="00962587"/>
    <w:rsid w:val="00A34184"/>
    <w:rsid w:val="00C272F6"/>
    <w:rsid w:val="00C77E16"/>
    <w:rsid w:val="00D70154"/>
    <w:rsid w:val="00EA2EEA"/>
    <w:rsid w:val="00FC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D0C"/>
  <w15:docId w15:val="{B0D9F793-A911-40B1-AD40-1C305B0DA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7DB6"/>
    <w:pPr>
      <w:spacing w:after="180" w:line="268" w:lineRule="auto"/>
      <w:jc w:val="center"/>
      <w:outlineLvl w:val="0"/>
    </w:pPr>
    <w:rPr>
      <w:rFonts w:ascii="Arial" w:eastAsia="Times New Roman" w:hAnsi="Arial" w:cs="Arial"/>
      <w:b/>
      <w:kern w:val="28"/>
      <w:sz w:val="28"/>
      <w:szCs w:val="28"/>
      <w:lang w:eastAsia="tr-TR"/>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Varsaylan">
    <w:name w:val="Varsayılan"/>
    <w:rsid w:val="004C545E"/>
    <w:pPr>
      <w:suppressAutoHyphens/>
      <w:autoSpaceDN w:val="0"/>
      <w:spacing w:after="0" w:line="200" w:lineRule="atLeast"/>
      <w:textAlignment w:val="baseline"/>
    </w:pPr>
    <w:rPr>
      <w:rFonts w:ascii="Mangal" w:eastAsia="Tahoma" w:hAnsi="Mangal" w:cs="Liberation Sans"/>
      <w:color w:val="000000"/>
      <w:kern w:val="3"/>
      <w:sz w:val="36"/>
      <w:szCs w:val="24"/>
      <w:lang w:eastAsia="zh-CN" w:bidi="hi-IN"/>
    </w:rPr>
  </w:style>
  <w:style w:type="character" w:styleId="Hyperlink">
    <w:name w:val="Hyperlink"/>
    <w:basedOn w:val="DefaultParagraphFont"/>
    <w:rsid w:val="004C545E"/>
    <w:rPr>
      <w:color w:val="0563C1"/>
      <w:u w:val="single"/>
    </w:rPr>
  </w:style>
  <w:style w:type="table" w:styleId="TableGrid">
    <w:name w:val="Table Grid"/>
    <w:basedOn w:val="TableNormal"/>
    <w:uiPriority w:val="39"/>
    <w:rsid w:val="004C545E"/>
    <w:pPr>
      <w:widowControl w:val="0"/>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C545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C545E"/>
    <w:pPr>
      <w:ind w:left="720"/>
      <w:contextualSpacing/>
    </w:pPr>
  </w:style>
  <w:style w:type="paragraph" w:customStyle="1" w:styleId="Default">
    <w:name w:val="Default"/>
    <w:rsid w:val="001C29C8"/>
    <w:pPr>
      <w:autoSpaceDE w:val="0"/>
      <w:autoSpaceDN w:val="0"/>
      <w:adjustRightInd w:val="0"/>
      <w:spacing w:after="0" w:line="240" w:lineRule="auto"/>
    </w:pPr>
    <w:rPr>
      <w:color w:val="000000"/>
      <w:sz w:val="24"/>
      <w:szCs w:val="24"/>
    </w:rPr>
  </w:style>
  <w:style w:type="paragraph" w:styleId="Header">
    <w:name w:val="header"/>
    <w:basedOn w:val="Normal"/>
    <w:link w:val="HeaderChar"/>
    <w:unhideWhenUsed/>
    <w:rsid w:val="00CE7D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E7DB6"/>
  </w:style>
  <w:style w:type="paragraph" w:styleId="Footer">
    <w:name w:val="footer"/>
    <w:basedOn w:val="Normal"/>
    <w:link w:val="FooterChar"/>
    <w:uiPriority w:val="99"/>
    <w:unhideWhenUsed/>
    <w:rsid w:val="00CE7D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E7DB6"/>
  </w:style>
  <w:style w:type="character" w:customStyle="1" w:styleId="Heading1Char">
    <w:name w:val="Heading 1 Char"/>
    <w:basedOn w:val="DefaultParagraphFont"/>
    <w:link w:val="Heading1"/>
    <w:rsid w:val="00CE7DB6"/>
    <w:rPr>
      <w:rFonts w:ascii="Arial" w:eastAsia="Times New Roman" w:hAnsi="Arial" w:cs="Arial"/>
      <w:b/>
      <w:kern w:val="28"/>
      <w:sz w:val="28"/>
      <w:szCs w:val="28"/>
      <w:lang w:eastAsia="tr-TR"/>
    </w:rPr>
  </w:style>
  <w:style w:type="paragraph" w:customStyle="1" w:styleId="Standard">
    <w:name w:val="Standard"/>
    <w:rsid w:val="007820C8"/>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gray2">
    <w:name w:val="gray2"/>
    <w:basedOn w:val="Default"/>
    <w:rsid w:val="007820C8"/>
    <w:pPr>
      <w:suppressAutoHyphens/>
      <w:autoSpaceDE/>
      <w:adjustRightInd/>
      <w:spacing w:line="200" w:lineRule="atLeast"/>
      <w:textAlignment w:val="baseline"/>
    </w:pPr>
    <w:rPr>
      <w:rFonts w:ascii="Mangal" w:eastAsia="Mangal" w:hAnsi="Mangal" w:cs="Mangal"/>
      <w:kern w:val="3"/>
      <w:sz w:val="36"/>
      <w:lang w:eastAsia="zh-CN" w:bidi="hi-IN"/>
    </w:rPr>
  </w:style>
  <w:style w:type="paragraph" w:customStyle="1" w:styleId="TableParagraph">
    <w:name w:val="Table Paragraph"/>
    <w:basedOn w:val="Normal"/>
    <w:uiPriority w:val="1"/>
    <w:qFormat/>
    <w:rsid w:val="007820C8"/>
    <w:pPr>
      <w:widowControl w:val="0"/>
      <w:spacing w:after="0" w:line="240" w:lineRule="auto"/>
      <w:ind w:left="103"/>
    </w:pPr>
    <w:rPr>
      <w:rFonts w:ascii="Arial" w:eastAsia="Arial" w:hAnsi="Arial" w:cs="Arial"/>
    </w:rPr>
  </w:style>
  <w:style w:type="paragraph" w:styleId="PlainText">
    <w:name w:val="Plain Text"/>
    <w:basedOn w:val="Normal"/>
    <w:link w:val="PlainTextChar"/>
    <w:uiPriority w:val="99"/>
    <w:unhideWhenUsed/>
    <w:rsid w:val="00C22CC8"/>
    <w:pPr>
      <w:spacing w:after="0" w:line="240" w:lineRule="auto"/>
    </w:pPr>
    <w:rPr>
      <w:szCs w:val="21"/>
    </w:rPr>
  </w:style>
  <w:style w:type="character" w:customStyle="1" w:styleId="PlainTextChar">
    <w:name w:val="Plain Text Char"/>
    <w:basedOn w:val="DefaultParagraphFont"/>
    <w:link w:val="PlainText"/>
    <w:uiPriority w:val="99"/>
    <w:rsid w:val="00C22CC8"/>
    <w:rPr>
      <w:rFonts w:ascii="Calibri" w:hAnsi="Calibri"/>
      <w:szCs w:val="21"/>
    </w:rPr>
  </w:style>
  <w:style w:type="table" w:customStyle="1" w:styleId="TabloKlavuzu1">
    <w:name w:val="Tablo Kılavuzu1"/>
    <w:basedOn w:val="TableNormal"/>
    <w:next w:val="TableGrid"/>
    <w:uiPriority w:val="39"/>
    <w:rsid w:val="00296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278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1">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2">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3">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6">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pPr>
      <w:widowControl w:val="0"/>
      <w:spacing w:after="0" w:line="240" w:lineRule="auto"/>
    </w:pPr>
    <w:rPr>
      <w:rFonts w:ascii="Liberation Serif" w:eastAsia="Liberation Serif" w:hAnsi="Liberation Serif" w:cs="Liberation Serif"/>
      <w:sz w:val="24"/>
      <w:szCs w:val="24"/>
    </w:rPr>
    <w:tblPr>
      <w:tblStyleRowBandSize w:val="1"/>
      <w:tblStyleColBandSize w:val="1"/>
    </w:tblPr>
  </w:style>
  <w:style w:type="paragraph" w:styleId="NormalWeb">
    <w:name w:val="Normal (Web)"/>
    <w:basedOn w:val="Normal"/>
    <w:uiPriority w:val="99"/>
    <w:semiHidden/>
    <w:unhideWhenUsed/>
    <w:rsid w:val="00632AF0"/>
    <w:pPr>
      <w:spacing w:before="100" w:beforeAutospacing="1" w:after="100" w:afterAutospacing="1" w:line="240" w:lineRule="auto"/>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15871">
      <w:bodyDiv w:val="1"/>
      <w:marLeft w:val="0"/>
      <w:marRight w:val="0"/>
      <w:marTop w:val="0"/>
      <w:marBottom w:val="0"/>
      <w:divBdr>
        <w:top w:val="none" w:sz="0" w:space="0" w:color="auto"/>
        <w:left w:val="none" w:sz="0" w:space="0" w:color="auto"/>
        <w:bottom w:val="none" w:sz="0" w:space="0" w:color="auto"/>
        <w:right w:val="none" w:sz="0" w:space="0" w:color="auto"/>
      </w:divBdr>
    </w:div>
    <w:div w:id="892498453">
      <w:bodyDiv w:val="1"/>
      <w:marLeft w:val="0"/>
      <w:marRight w:val="0"/>
      <w:marTop w:val="0"/>
      <w:marBottom w:val="0"/>
      <w:divBdr>
        <w:top w:val="none" w:sz="0" w:space="0" w:color="auto"/>
        <w:left w:val="none" w:sz="0" w:space="0" w:color="auto"/>
        <w:bottom w:val="none" w:sz="0" w:space="0" w:color="auto"/>
        <w:right w:val="none" w:sz="0" w:space="0" w:color="auto"/>
      </w:divBdr>
    </w:div>
    <w:div w:id="1418791691">
      <w:bodyDiv w:val="1"/>
      <w:marLeft w:val="0"/>
      <w:marRight w:val="0"/>
      <w:marTop w:val="0"/>
      <w:marBottom w:val="0"/>
      <w:divBdr>
        <w:top w:val="none" w:sz="0" w:space="0" w:color="auto"/>
        <w:left w:val="none" w:sz="0" w:space="0" w:color="auto"/>
        <w:bottom w:val="none" w:sz="0" w:space="0" w:color="auto"/>
        <w:right w:val="none" w:sz="0" w:space="0" w:color="auto"/>
      </w:divBdr>
    </w:div>
    <w:div w:id="2106531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i27Gm5Df0cnb5VNfLrHk/dzZBw==">CgMxLjAyCGguZ2pkZ3hzMgloLjMwajB6bGwyCWguMWZvYjl0ZTIJaC4zem55c2g3Mg5oLjY3MTN4c24xbmZpbzIOaC5xa29rcHlrcXlyajUyCGgudHlqY3d0Mg5oLnVhZjlqNmF5MjE1cDIOaC45c3FwZ2plMTdpemQyCWguMXQzaDVzZjIJaC40ZDM0b2c4MgloLjJzOGV5bzEyCWguM3JkY3JqbjIJaC4yNmluMXJnMghoLmxueGJ6OTIJaC4xa3N2NHV2OAByITFxVzRxTWtvUkM1VmxKb3lJQXJLZHZCZEJTeEplODBV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Bahadır Akdemir</dc:creator>
  <cp:lastModifiedBy>Zoia Shvydka</cp:lastModifiedBy>
  <cp:revision>5</cp:revision>
  <dcterms:created xsi:type="dcterms:W3CDTF">2024-02-14T14:14:00Z</dcterms:created>
  <dcterms:modified xsi:type="dcterms:W3CDTF">2024-02-14T20:19:00Z</dcterms:modified>
</cp:coreProperties>
</file>